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F4FDA" w14:textId="77777777" w:rsidR="00C4265A" w:rsidRDefault="00C4265A" w:rsidP="00C663A6">
      <w:pPr>
        <w:pStyle w:val="Body"/>
        <w:spacing w:before="120" w:after="120" w:line="288" w:lineRule="auto"/>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pPr>
      <w:r w:rsidRPr="00C4265A">
        <w:rPr>
          <w:rFonts w:ascii="Helvetica" w:eastAsiaTheme="majorEastAsia" w:hAnsi="Helvetica" w:cstheme="majorBidi"/>
          <w:b/>
          <w:color w:val="363991"/>
          <w:sz w:val="36"/>
          <w:szCs w:val="36"/>
          <w:bdr w:val="none" w:sz="0" w:space="0" w:color="auto"/>
          <w:lang w:eastAsia="zh-CN"/>
          <w14:textOutline w14:w="0" w14:cap="rnd" w14:cmpd="sng" w14:algn="ctr">
            <w14:noFill/>
            <w14:prstDash w14:val="solid"/>
            <w14:bevel/>
          </w14:textOutline>
        </w:rPr>
        <w:t xml:space="preserve">Biomimicry glider </w:t>
      </w:r>
    </w:p>
    <w:p w14:paraId="10B63783" w14:textId="106F30C5" w:rsidR="00D8536E" w:rsidRDefault="00E57D50"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Lesson context:</w:t>
      </w:r>
      <w:r>
        <w:rPr>
          <w:rFonts w:eastAsiaTheme="majorEastAsia" w:cstheme="majorBidi"/>
          <w:b/>
          <w:color w:val="F15E23"/>
          <w:sz w:val="29"/>
          <w:szCs w:val="29"/>
        </w:rPr>
        <w:t xml:space="preserve"> </w:t>
      </w:r>
      <w:r w:rsidR="00C4265A"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What can we learn from various animals about solving the challenges of flight? Students explore the dynamics of flight by examining animal adaptations and apply their learning to think like an aeronautical engineer and design their own glider.</w:t>
      </w:r>
    </w:p>
    <w:p w14:paraId="41F55DEE" w14:textId="274FA5B6" w:rsidR="00D238AC" w:rsidRPr="00D238AC" w:rsidRDefault="00E57D50"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Target year level/</w:t>
      </w:r>
      <w:r>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s: </w:t>
      </w:r>
      <w:r w:rsidR="00D8536E">
        <w:rPr>
          <w:lang w:val="en-AU"/>
        </w:rPr>
        <w:t>7</w:t>
      </w:r>
      <w:r w:rsidRPr="00E57D50">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and </w:t>
      </w:r>
      <w:r w:rsidR="00D8536E">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8</w:t>
      </w:r>
    </w:p>
    <w:p w14:paraId="08E52239" w14:textId="7D214282" w:rsidR="00E57D50" w:rsidRPr="00D238AC" w:rsidRDefault="00E57D50" w:rsidP="00C663A6">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Curriculum alignment </w:t>
      </w:r>
    </w:p>
    <w:p w14:paraId="32B1AB54" w14:textId="5BCBE51B" w:rsidR="00E57D50" w:rsidRPr="00E57D50" w:rsidRDefault="00D8536E" w:rsidP="00C663A6">
      <w:pPr>
        <w:pStyle w:val="Body"/>
        <w:spacing w:before="120" w:after="120" w:line="288" w:lineRule="auto"/>
        <w:rPr>
          <w:rFonts w:ascii="Helvetica" w:eastAsiaTheme="minorEastAsia" w:hAnsi="Helvetica" w:cstheme="minorBidi"/>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Science</w:t>
      </w:r>
    </w:p>
    <w:p w14:paraId="4880BE55" w14:textId="5F0C7340" w:rsidR="00C4265A" w:rsidRPr="00BD0FEA" w:rsidRDefault="00C4265A" w:rsidP="00C663A6">
      <w:pPr>
        <w:pStyle w:val="Body"/>
        <w:spacing w:before="120" w:after="120" w:line="288" w:lineRule="auto"/>
        <w:rPr>
          <w:rFonts w:ascii="Helvetica" w:eastAsiaTheme="minorEastAsia" w:hAnsi="Helvetica" w:cstheme="minorBidi"/>
          <w:color w:val="363791" w:themeColor="hyperlink"/>
          <w:sz w:val="20"/>
          <w:szCs w:val="20"/>
          <w:u w:val="single"/>
          <w:bdr w:val="none" w:sz="0" w:space="0" w:color="auto"/>
          <w:lang w:eastAsia="zh-CN"/>
          <w14:textOutline w14:w="0" w14:cap="rnd" w14:cmpd="sng" w14:algn="ctr">
            <w14:noFill/>
            <w14:prstDash w14:val="solid"/>
            <w14:bevel/>
          </w14:textOutline>
        </w:rPr>
      </w:pP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I</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nvestigate and represent balanced and unbalanced forces, including gravitational force, acting on objects, and relate changes in an object</w:t>
      </w:r>
      <w:r w:rsidRPr="00C4265A">
        <w:rPr>
          <w:rFonts w:ascii="Helvetica" w:eastAsiaTheme="minorEastAsia" w:hAnsi="Helvetica" w:cstheme="minorBidi"/>
          <w:color w:val="37424A"/>
          <w:sz w:val="20"/>
          <w:szCs w:val="20"/>
          <w:bdr w:val="none" w:sz="0" w:space="0" w:color="auto"/>
          <w:rtl/>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 motion to its mass and the magnitude and direction of forces acting on it</w:t>
      </w:r>
      <w:r>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hyperlink r:id="rId11"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AC9S7U04</w:t>
        </w:r>
      </w:hyperlink>
      <w:r>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w:t>
      </w:r>
    </w:p>
    <w:p w14:paraId="3D3418B6" w14:textId="10FC5B37" w:rsidR="00D8536E" w:rsidRPr="00D8536E" w:rsidRDefault="00D8536E" w:rsidP="00C663A6">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r w:rsidRPr="00D8536E">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t>Design and Technologies</w:t>
      </w:r>
    </w:p>
    <w:p w14:paraId="55E7FF42" w14:textId="1951749C"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bookmarkStart w:id="0" w:name="_Hlk160450922"/>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how characteristics and properties of materials, systems, components, tools and equipment can be combined to create designed solutions (</w:t>
      </w:r>
      <w:hyperlink r:id="rId12"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AC9TDE8K06</w:t>
        </w:r>
      </w:hyperlink>
      <w:r w:rsidRPr="00C4265A">
        <w:rPr>
          <w:rFonts w:ascii="Helvetica" w:eastAsiaTheme="minorEastAsia" w:hAnsi="Helvetica" w:cstheme="minorBidi"/>
          <w:color w:val="37424A"/>
          <w:sz w:val="20"/>
          <w:szCs w:val="20"/>
          <w:u w:val="single"/>
          <w:bdr w:val="none" w:sz="0" w:space="0" w:color="auto"/>
          <w:lang w:eastAsia="zh-CN"/>
          <w14:textOutline w14:w="0" w14:cap="rnd" w14:cmpd="sng" w14:algn="ctr">
            <w14:noFill/>
            <w14:prstDash w14:val="solid"/>
            <w14:bevel/>
          </w14:textOutline>
        </w:rPr>
        <w:t xml:space="preserve">) </w:t>
      </w:r>
    </w:p>
    <w:p w14:paraId="4F627287" w14:textId="64F339CB"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Analyse needs or opportunities for designing, and investigate and select materials, components, tools, equipment and processes to create designed solutions (</w:t>
      </w:r>
      <w:hyperlink r:id="rId13"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AC9TDE8P01</w:t>
        </w:r>
      </w:hyperlink>
      <w:r w:rsidRPr="00C4265A">
        <w:rPr>
          <w:rFonts w:ascii="Helvetica" w:eastAsiaTheme="minorEastAsia" w:hAnsi="Helvetica" w:cstheme="minorBidi"/>
          <w:color w:val="37424A"/>
          <w:sz w:val="20"/>
          <w:szCs w:val="20"/>
          <w:u w:val="single"/>
          <w:bdr w:val="none" w:sz="0" w:space="0" w:color="auto"/>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E86C272" w14:textId="61FD18A1"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Generate, test, iterate and communicate design ideas, processes and solutions using technical terms and graphical representation techniques, including using digital tools (</w:t>
      </w:r>
      <w:hyperlink r:id="rId14"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AC9TDE8P02</w:t>
        </w:r>
      </w:hyperlink>
      <w:r w:rsidRPr="00C4265A">
        <w:rPr>
          <w:rStyle w:val="Hyperlink"/>
          <w:lang w:eastAsia="zh-CN"/>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p>
    <w:p w14:paraId="6DE4EE26" w14:textId="65754607" w:rsidR="00E57D50" w:rsidRPr="00E57D50"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Select, justify and use suitable materials, components, tools, equipment, skills and processes to safely make designed solutions (</w:t>
      </w:r>
      <w:hyperlink r:id="rId15"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AC9TDE8P03</w:t>
        </w:r>
      </w:hyperlink>
      <w:r w:rsidRPr="00C4265A">
        <w:rPr>
          <w:rFonts w:ascii="Helvetica" w:eastAsiaTheme="minorEastAsia" w:hAnsi="Helvetica" w:cstheme="minorBidi"/>
          <w:color w:val="37424A"/>
          <w:sz w:val="20"/>
          <w:szCs w:val="20"/>
          <w:u w:val="single"/>
          <w:bdr w:val="none" w:sz="0" w:space="0" w:color="auto"/>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w:t>
      </w:r>
      <w:bookmarkEnd w:id="0"/>
    </w:p>
    <w:p w14:paraId="40585ADE" w14:textId="781E3A9C" w:rsidR="00E57D50" w:rsidRPr="00D238AC" w:rsidRDefault="00E57D50" w:rsidP="00C663A6">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hook </w:t>
      </w:r>
    </w:p>
    <w:p w14:paraId="7CD747A4" w14:textId="45A6CA4E"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Flying or gliding? </w:t>
      </w:r>
    </w:p>
    <w:p w14:paraId="08F201E5" w14:textId="77777777" w:rsidR="00BD0FE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Show students the images of animals on slide 2 of the Teacher Resource and ask them what they notice or wonder. </w:t>
      </w:r>
    </w:p>
    <w:p w14:paraId="0F65579E" w14:textId="41738CEC"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Try to elicit wondering about whether the animals are flying or gliding, and what the difference might be, as well as any patterns in animal body structures that enable flight. </w:t>
      </w:r>
    </w:p>
    <w:p w14:paraId="6F6C3E77" w14:textId="70CB7F3E" w:rsidR="00D8536E"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Next, watch </w:t>
      </w:r>
      <w:hyperlink r:id="rId16"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video</w:t>
        </w:r>
      </w:hyperlink>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of BASE-jumper Ellen Brennen in a wingsuit.</w:t>
      </w:r>
    </w:p>
    <w:p w14:paraId="5654B040" w14:textId="0967731A" w:rsid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As a class, discuss which animal Ellen Brennen most resembles in her wingsuit.</w:t>
      </w:r>
    </w:p>
    <w:p w14:paraId="4BFB60DD" w14:textId="46F8D31E" w:rsidR="00E57D50" w:rsidRPr="00E57D50" w:rsidRDefault="00E57D50" w:rsidP="00C663A6">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 xml:space="preserve">Learning input </w:t>
      </w:r>
    </w:p>
    <w:p w14:paraId="5E776FEB" w14:textId="1E01859F"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Explain to students that the class will focus on gliders. Build student confidence in talking about gliders by defining the component parts: </w:t>
      </w:r>
    </w:p>
    <w:p w14:paraId="270D6842" w14:textId="77777777"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wings</w:t>
      </w:r>
    </w:p>
    <w:p w14:paraId="4865764E" w14:textId="77777777"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fuselage (body)</w:t>
      </w:r>
    </w:p>
    <w:p w14:paraId="77786F5D" w14:textId="77777777" w:rsidR="00C4265A" w:rsidRPr="00C4265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tail</w:t>
      </w:r>
    </w:p>
    <w:p w14:paraId="139C3D27" w14:textId="77777777" w:rsidR="00BD0FE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nose.</w:t>
      </w:r>
    </w:p>
    <w:p w14:paraId="6176ADA0" w14:textId="77777777" w:rsidR="00BD0FE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Compare a simple paper plane with an animal that glides. As a class, identify the analogous structures.</w:t>
      </w:r>
    </w:p>
    <w:p w14:paraId="6C331C2F" w14:textId="77777777" w:rsidR="00BD0FEA"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Explain to students that a glider only has three main forces acting on it: lift, drag and weight. In order for a glider to fly, it must generate lift to oppose its weight. To generate lift, the glider must move through the air. But the motion of the glider through the air generates drag, so the glider slows down until it can no longer generate enough lift to oppose the weight. </w:t>
      </w:r>
    </w:p>
    <w:p w14:paraId="084D7985" w14:textId="77777777" w:rsidR="00BD0FEA" w:rsidRDefault="00C4265A" w:rsidP="00BD0FEA">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To explore these forces in action, have students build a basic glider, take a photo of their glider and label the different parts of the glider. They should also annotate the photo to show the forces acting on the glider during flight. </w:t>
      </w:r>
    </w:p>
    <w:p w14:paraId="469026E5" w14:textId="7C41EDD2" w:rsidR="00E57D50" w:rsidRPr="00BD0FEA" w:rsidRDefault="00C4265A" w:rsidP="00BD0FEA">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can watch </w:t>
      </w:r>
      <w:hyperlink r:id="rId17" w:history="1">
        <w:r w:rsidRPr="003C444B">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this short video</w:t>
        </w:r>
      </w:hyperlink>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to learn how to build a basic glider. You may want to watch through initially, then start the video again, pausing frequently to enable students to build along with the presenter. </w:t>
      </w:r>
    </w:p>
    <w:p w14:paraId="63127646" w14:textId="1D4A3EA5" w:rsidR="00E57D50" w:rsidRPr="00D238AC" w:rsidRDefault="00E57D50" w:rsidP="00C663A6">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E57D50">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Learning construction</w:t>
      </w:r>
    </w:p>
    <w:p w14:paraId="5336F17A" w14:textId="55CB1F7E" w:rsidR="00D238AC" w:rsidRPr="00E57D50" w:rsidRDefault="00C4265A"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4265A">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Aerospace engineers often derive inspiration from the natural world. This is called biomimicry. Read more about how </w:t>
      </w:r>
      <w:hyperlink r:id="rId18" w:history="1">
        <w:r w:rsidRPr="00C4265A">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biomimicry is inspiring innovation in aeronautics</w:t>
        </w:r>
      </w:hyperlink>
      <w:r w:rsidR="00143398">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p>
    <w:p w14:paraId="03190120" w14:textId="28F7947F" w:rsidR="00D238AC" w:rsidRPr="00D238AC" w:rsidRDefault="00D238AC" w:rsidP="00C663A6">
      <w:r w:rsidRPr="003C0C33">
        <w:rPr>
          <w:noProof/>
        </w:rPr>
        <w:drawing>
          <wp:anchor distT="0" distB="0" distL="114300" distR="114300" simplePos="0" relativeHeight="251668480" behindDoc="0" locked="0" layoutInCell="1" allowOverlap="1" wp14:anchorId="48FA4F84" wp14:editId="78219DA8">
            <wp:simplePos x="0" y="0"/>
            <wp:positionH relativeFrom="column">
              <wp:posOffset>5683968</wp:posOffset>
            </wp:positionH>
            <wp:positionV relativeFrom="paragraph">
              <wp:posOffset>-340332</wp:posOffset>
            </wp:positionV>
            <wp:extent cx="481816" cy="725893"/>
            <wp:effectExtent l="0" t="0" r="1270" b="0"/>
            <wp:wrapNone/>
            <wp:docPr id="2090667299" name="Picture 2090667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inline distT="0" distB="0" distL="0" distR="0" wp14:anchorId="575F4613" wp14:editId="30EBFB12">
                <wp:extent cx="5994400" cy="2181225"/>
                <wp:effectExtent l="0" t="0" r="6350" b="9525"/>
                <wp:docPr id="836971639" name="Round Single Corner Rectangle 2"/>
                <wp:cNvGraphicFramePr/>
                <a:graphic xmlns:a="http://schemas.openxmlformats.org/drawingml/2006/main">
                  <a:graphicData uri="http://schemas.microsoft.com/office/word/2010/wordprocessingShape">
                    <wps:wsp>
                      <wps:cNvSpPr/>
                      <wps:spPr>
                        <a:xfrm>
                          <a:off x="0" y="0"/>
                          <a:ext cx="5994400" cy="218122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E2FC4E" w14:textId="5D43E1F5" w:rsidR="00C663A6" w:rsidRPr="00C663A6" w:rsidRDefault="00C663A6" w:rsidP="00C663A6">
                            <w:pPr>
                              <w:pStyle w:val="FeatureBody"/>
                              <w:rPr>
                                <w:bCs/>
                                <w:lang w:val="en-AU"/>
                              </w:rPr>
                            </w:pPr>
                            <w:r w:rsidRPr="00C663A6">
                              <w:rPr>
                                <w:bCs/>
                                <w:lang w:val="en-AU"/>
                              </w:rPr>
                              <w:t xml:space="preserve">Highlighting career pathways and sharing relatable role models can support girls to imagine themselves in STEM careers. Read </w:t>
                            </w:r>
                            <w:hyperlink r:id="rId20" w:history="1">
                              <w:r w:rsidRPr="00C663A6">
                                <w:rPr>
                                  <w:rStyle w:val="Hyperlink"/>
                                  <w:bCs/>
                                  <w:lang w:val="en-AU"/>
                                </w:rPr>
                                <w:t>this article</w:t>
                              </w:r>
                            </w:hyperlink>
                            <w:r w:rsidRPr="00C663A6">
                              <w:rPr>
                                <w:bCs/>
                                <w:lang w:val="en-AU"/>
                              </w:rPr>
                              <w:t xml:space="preserve"> about Professor Aimy Wissa and her career in bio-inspired design. As you read the article, support students to notice the influences on Aimy’s career, and the role of collaboration and creativity in her research. </w:t>
                            </w:r>
                          </w:p>
                          <w:p w14:paraId="5D45A0CE" w14:textId="31E0D1E7" w:rsidR="00D238AC" w:rsidRPr="00E57D50" w:rsidRDefault="00C663A6" w:rsidP="00C663A6">
                            <w:pPr>
                              <w:pStyle w:val="FeatureBody"/>
                              <w:rPr>
                                <w:bCs/>
                                <w:lang w:val="en-AU"/>
                              </w:rPr>
                            </w:pPr>
                            <w:r w:rsidRPr="00C663A6">
                              <w:rPr>
                                <w:bCs/>
                                <w:lang w:val="en-AU"/>
                              </w:rPr>
                              <w:t xml:space="preserve">Role models who share students’ lived experiences, such as identifying as a First Nations person or growing up rurally, are important to help students feel less alone as they pursue STEM pathways. Watch </w:t>
                            </w:r>
                            <w:hyperlink r:id="rId21" w:history="1">
                              <w:r w:rsidRPr="00C663A6">
                                <w:rPr>
                                  <w:rStyle w:val="Hyperlink"/>
                                  <w:bCs/>
                                  <w:lang w:val="en-AU"/>
                                </w:rPr>
                                <w:t>this interview</w:t>
                              </w:r>
                            </w:hyperlink>
                            <w:r w:rsidRPr="00C663A6">
                              <w:rPr>
                                <w:bCs/>
                                <w:lang w:val="en-AU"/>
                              </w:rPr>
                              <w:t xml:space="preserve"> with Taylah Griffin, a </w:t>
                            </w:r>
                            <w:proofErr w:type="spellStart"/>
                            <w:r w:rsidRPr="00C663A6">
                              <w:rPr>
                                <w:bCs/>
                                <w:lang w:val="en-AU"/>
                              </w:rPr>
                              <w:t>Gangalu</w:t>
                            </w:r>
                            <w:proofErr w:type="spellEnd"/>
                            <w:r w:rsidRPr="00C663A6">
                              <w:rPr>
                                <w:bCs/>
                                <w:lang w:val="en-AU"/>
                              </w:rPr>
                              <w:t xml:space="preserve"> woman who studied Electrical and Aerospace Engineering. Read more about Taylah </w:t>
                            </w:r>
                            <w:hyperlink r:id="rId22" w:history="1">
                              <w:r w:rsidRPr="00C663A6">
                                <w:rPr>
                                  <w:rStyle w:val="Hyperlink"/>
                                  <w:bCs/>
                                  <w:lang w:val="en-AU"/>
                                </w:rPr>
                                <w:t>here</w:t>
                              </w:r>
                            </w:hyperlink>
                            <w:r w:rsidRPr="00C663A6">
                              <w:rPr>
                                <w:bCs/>
                                <w:lang w:val="en-AU"/>
                              </w:rPr>
                              <w:t>.</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575F4613" id="Round Single Corner Rectangle 2" o:spid="_x0000_s1026" style="width:472pt;height:171.75pt;visibility:visible;mso-wrap-style:square;mso-left-percent:-10001;mso-top-percent:-10001;mso-position-horizontal:absolute;mso-position-horizontal-relative:char;mso-position-vertical:absolute;mso-position-vertical-relative:line;mso-left-percent:-10001;mso-top-percent:-10001;v-text-anchor:middle" coordsize="5994400,2181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YcjgIAAHoFAAAOAAAAZHJzL2Uyb0RvYy54bWysVEtv2zAMvg/YfxB0X/1As7VBnSJIm2FA&#10;0RZ9oGdFlmIDsqhJSuzs14+SH2m7YodhPsiSSH4kP5G8uOwaRfbCuhp0QbOTlBKhOZS13hb0+Wn9&#10;5YwS55kumQItCnoQjl4uPn+6aM1c5FCBKoUlCKLdvDUFrbw38yRxvBINcydghEahBNswj0e7TUrL&#10;WkRvVJKn6dekBVsaC1w4h7dXvZAuIr6Ugvs7KZ3wRBUUY/NxtXHdhDVZXLD51jJT1XwIg/1DFA2r&#10;NTqdoK6YZ2Rn6z+gmppbcCD9CYcmASlrLmIOmE2WvsvmsWJGxFyQHGcmmtz/g+W3+0dzb5GG1ri5&#10;w23IopO2CX+Mj3SRrMNElug84Xg5Oz8/PU2RU46yPDvL8nwW6EyO5sY6/11AQ8KmoBZ2uswe8E0i&#10;VWx/43xvMCoGnw5UXa5rpeLBbjcrZcme4ftd59fp9Xrw8UZN6aCsIZj1iOEmOaYUd/6gRNBT+kFI&#10;UpeYRB4jidUmJj+Mc6F91osqVore/SzFb/Qe6jNYxHwjYECW6H/CHgBGzR5kxO6jHPSDqYjFOhmn&#10;fwusN54somfQfjJuag32IwCFWQ2ee/2RpJ6awJLvNh1yE6hBzXCzgfJwb4mFvnmc4esa3/OGOX/P&#10;LHYL1gBOAH+Hi1TQFhSGHSUV2F8f3Qd9LGKUUtJi9xXU/dwxKyhRPzSWd3YWySY+nr5hp6MT+0a0&#10;eS3Su2YFWCIZThvD4zYYeDVupYXmBUfFMvhFEdMcvReUezseVr6fCzhsuFguoxo2qWH+Rj8aHsAD&#10;06FWn7oXZs1Q1h474hbGXmXzd3Xd6wZLDcudB1nHoj8yO7wBNngspmEYhQny+hy1jiNz8RsAAP//&#10;AwBQSwMEFAAGAAgAAAAhAOivbYnbAAAABQEAAA8AAABkcnMvZG93bnJldi54bWxMj0FLw0AQhe+C&#10;/2EZwZvdaLeljdkUETxYL7YKXrfZMQlmZ0N22kR/vaMXvTx4vOG9b4rNFDp1wiG1kSxczzJQSFX0&#10;LdUWXl8erlagEjvyrouEFj4xwaY8Pytc7uNIOzztuVZSQil3FhrmPtc6VQ0Gl2axR5LsPQ7Bsdih&#10;1n5wo5SHTt9k2VIH15IsNK7H+warj/0xWEB+06unbWaW3H+N6+b5MZjtwtrLi+nuFhTjxH/H8IMv&#10;6FAK0yEeySfVWZBH+FclWxsj9mBhbuYL0GWh/9OX3wAAAP//AwBQSwECLQAUAAYACAAAACEAtoM4&#10;kv4AAADhAQAAEwAAAAAAAAAAAAAAAAAAAAAAW0NvbnRlbnRfVHlwZXNdLnhtbFBLAQItABQABgAI&#10;AAAAIQA4/SH/1gAAAJQBAAALAAAAAAAAAAAAAAAAAC8BAABfcmVscy8ucmVsc1BLAQItABQABgAI&#10;AAAAIQBYncYcjgIAAHoFAAAOAAAAAAAAAAAAAAAAAC4CAABkcnMvZTJvRG9jLnhtbFBLAQItABQA&#10;BgAIAAAAIQDor22J2wAAAAUBAAAPAAAAAAAAAAAAAAAAAOgEAABkcnMvZG93bnJldi54bWxQSwUG&#10;AAAAAAQABADzAAAA8AUAAAAA&#10;" adj="-11796480,,5400" path="m,l5630855,v200780,,363545,162765,363545,363545l5994400,2181225,,2181225,,xe" fillcolor="#e2e0ef" stroked="f" strokeweight="1pt">
                <v:stroke joinstyle="miter"/>
                <v:formulas/>
                <v:path arrowok="t" o:connecttype="custom" o:connectlocs="0,0;5630855,0;5994400,363545;5994400,2181225;0,2181225;0,0" o:connectangles="0,0,0,0,0,0" textboxrect="0,0,5994400,2181225"/>
                <v:textbox inset="5mm,2mm,5mm,2mm">
                  <w:txbxContent>
                    <w:p w14:paraId="4846C022" w14:textId="77777777" w:rsidR="00D238AC" w:rsidRPr="00E57D50" w:rsidRDefault="00D238AC" w:rsidP="00D238AC">
                      <w:pPr>
                        <w:pStyle w:val="FeatureBody"/>
                        <w:rPr>
                          <w:b/>
                          <w:sz w:val="22"/>
                          <w:szCs w:val="22"/>
                        </w:rPr>
                      </w:pPr>
                      <w:r w:rsidRPr="00E57D50">
                        <w:rPr>
                          <w:b/>
                          <w:sz w:val="22"/>
                          <w:szCs w:val="22"/>
                        </w:rPr>
                        <w:t>Girls in focus</w:t>
                      </w:r>
                    </w:p>
                    <w:p w14:paraId="5DE2FC4E" w14:textId="5D43E1F5" w:rsidR="00C663A6" w:rsidRPr="00C663A6" w:rsidRDefault="00C663A6" w:rsidP="00C663A6">
                      <w:pPr>
                        <w:pStyle w:val="FeatureBody"/>
                        <w:rPr>
                          <w:bCs/>
                          <w:lang w:val="en-AU"/>
                        </w:rPr>
                      </w:pPr>
                      <w:r w:rsidRPr="00C663A6">
                        <w:rPr>
                          <w:bCs/>
                          <w:lang w:val="en-AU"/>
                        </w:rPr>
                        <w:t xml:space="preserve">Highlighting career pathways and sharing relatable role models can support girls to imagine themselves in STEM careers. Read </w:t>
                      </w:r>
                      <w:hyperlink r:id="rId23" w:history="1">
                        <w:r w:rsidRPr="00C663A6">
                          <w:rPr>
                            <w:rStyle w:val="Hyperlink"/>
                            <w:bCs/>
                            <w:lang w:val="en-AU"/>
                          </w:rPr>
                          <w:t>this article</w:t>
                        </w:r>
                      </w:hyperlink>
                      <w:r w:rsidRPr="00C663A6">
                        <w:rPr>
                          <w:bCs/>
                          <w:lang w:val="en-AU"/>
                        </w:rPr>
                        <w:t xml:space="preserve"> about Professor Aimy Wissa and her career in bio-inspired design. As you read the article, support students to notice the influences on Aimy’s career, and the role of collaboration and creativity in her research. </w:t>
                      </w:r>
                    </w:p>
                    <w:p w14:paraId="5D45A0CE" w14:textId="31E0D1E7" w:rsidR="00D238AC" w:rsidRPr="00E57D50" w:rsidRDefault="00C663A6" w:rsidP="00C663A6">
                      <w:pPr>
                        <w:pStyle w:val="FeatureBody"/>
                        <w:rPr>
                          <w:bCs/>
                          <w:lang w:val="en-AU"/>
                        </w:rPr>
                      </w:pPr>
                      <w:r w:rsidRPr="00C663A6">
                        <w:rPr>
                          <w:bCs/>
                          <w:lang w:val="en-AU"/>
                        </w:rPr>
                        <w:t xml:space="preserve">Role models who share students’ lived experiences, such as identifying as a First Nations person or growing up rurally, are important to help students feel less alone as they pursue STEM pathways. Watch </w:t>
                      </w:r>
                      <w:hyperlink r:id="rId24" w:history="1">
                        <w:r w:rsidRPr="00C663A6">
                          <w:rPr>
                            <w:rStyle w:val="Hyperlink"/>
                            <w:bCs/>
                            <w:lang w:val="en-AU"/>
                          </w:rPr>
                          <w:t>this interview</w:t>
                        </w:r>
                      </w:hyperlink>
                      <w:r w:rsidRPr="00C663A6">
                        <w:rPr>
                          <w:bCs/>
                          <w:lang w:val="en-AU"/>
                        </w:rPr>
                        <w:t xml:space="preserve"> with Taylah Griffin, a </w:t>
                      </w:r>
                      <w:proofErr w:type="spellStart"/>
                      <w:r w:rsidRPr="00C663A6">
                        <w:rPr>
                          <w:bCs/>
                          <w:lang w:val="en-AU"/>
                        </w:rPr>
                        <w:t>Gangalu</w:t>
                      </w:r>
                      <w:proofErr w:type="spellEnd"/>
                      <w:r w:rsidRPr="00C663A6">
                        <w:rPr>
                          <w:bCs/>
                          <w:lang w:val="en-AU"/>
                        </w:rPr>
                        <w:t xml:space="preserve"> woman who studied Electrical and Aerospace Engineering. Read more about Taylah </w:t>
                      </w:r>
                      <w:hyperlink r:id="rId25" w:history="1">
                        <w:r w:rsidRPr="00C663A6">
                          <w:rPr>
                            <w:rStyle w:val="Hyperlink"/>
                            <w:bCs/>
                            <w:lang w:val="en-AU"/>
                          </w:rPr>
                          <w:t>here</w:t>
                        </w:r>
                      </w:hyperlink>
                      <w:r w:rsidRPr="00C663A6">
                        <w:rPr>
                          <w:bCs/>
                          <w:lang w:val="en-AU"/>
                        </w:rPr>
                        <w:t>.</w:t>
                      </w:r>
                    </w:p>
                  </w:txbxContent>
                </v:textbox>
                <w10:anchorlock/>
              </v:shape>
            </w:pict>
          </mc:Fallback>
        </mc:AlternateContent>
      </w:r>
    </w:p>
    <w:p w14:paraId="3A7ABC57" w14:textId="77777777" w:rsidR="00C663A6" w:rsidRPr="00C663A6" w:rsidRDefault="00C663A6" w:rsidP="00C663A6">
      <w:r w:rsidRPr="00C663A6">
        <w:t xml:space="preserve">Explain to students that they are going to use biomimicry and engage in aerospace engineering themselves. Their challenge is to build a glider inspired by nature. </w:t>
      </w:r>
    </w:p>
    <w:p w14:paraId="6AF55617" w14:textId="77777777" w:rsidR="00C663A6" w:rsidRPr="00C663A6" w:rsidRDefault="00C663A6" w:rsidP="00C663A6">
      <w:pPr>
        <w:rPr>
          <w:b/>
          <w:bCs/>
        </w:rPr>
      </w:pPr>
      <w:r w:rsidRPr="00C663A6">
        <w:rPr>
          <w:b/>
          <w:bCs/>
        </w:rPr>
        <w:t>Part A: Researching animal features</w:t>
      </w:r>
    </w:p>
    <w:p w14:paraId="3E561558" w14:textId="1F3B89E8"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Students work in small groups to research gliding animals. They select an animal and create a poster with a labelled diagram showing all the ways that animal is adapted for gliding. You can start with the list below or encourage students to research their own animals.</w:t>
      </w:r>
    </w:p>
    <w:p w14:paraId="077D9396"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Colugo</w:t>
      </w:r>
    </w:p>
    <w:p w14:paraId="77938C6C"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Paradise tree snake</w:t>
      </w:r>
    </w:p>
    <w:p w14:paraId="727F0E82"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Kuhl’s parachute gecko</w:t>
      </w:r>
    </w:p>
    <w:p w14:paraId="0F5C740F"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Flying squirrel</w:t>
      </w:r>
    </w:p>
    <w:p w14:paraId="68DD2D67"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Flying fish</w:t>
      </w:r>
    </w:p>
    <w:p w14:paraId="0823ACFA"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Japanese flying squid</w:t>
      </w:r>
    </w:p>
    <w:p w14:paraId="5BAF9D27"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Draco lizard</w:t>
      </w:r>
    </w:p>
    <w:p w14:paraId="7B2CD30E"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Wallace’s flying frog</w:t>
      </w:r>
    </w:p>
    <w:p w14:paraId="68CCA26B" w14:textId="4A2651A9"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ab/>
        <w:t>Sugar glider</w:t>
      </w:r>
    </w:p>
    <w:p w14:paraId="7E4B4C21" w14:textId="4A0352D9" w:rsidR="00C663A6" w:rsidRPr="003C444B"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 xml:space="preserve">Students then complete a gallery walk to explore all the different animals. As they examine the posters, they construct a list of useful features, for example, light bones, small body-to-wing-span ratio, streamlined body. </w:t>
      </w:r>
    </w:p>
    <w:p w14:paraId="0EE7FDBE" w14:textId="3B17AC11" w:rsidR="00C663A6" w:rsidRPr="00BD0FEA" w:rsidRDefault="00C663A6" w:rsidP="00C663A6">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Part B: Biomimicry and design </w:t>
      </w:r>
    </w:p>
    <w:p w14:paraId="6E88AF07" w14:textId="77777777" w:rsidR="00BD0FEA"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Now that they have some inspiration from nature, students can begin to iterate on the basic glider design using the engineering design process. </w:t>
      </w:r>
    </w:p>
    <w:p w14:paraId="59783084" w14:textId="77777777" w:rsidR="00BD0FEA"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Define:</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Challenge students to design a glider that can carry a ‘passenger’ (such as a 15g chocolate bar) over a distance of at least 4m. </w:t>
      </w:r>
    </w:p>
    <w:p w14:paraId="2391BA4E" w14:textId="77777777" w:rsidR="00BD0FEA"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Identify:</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Be clear about the constraints of the design challenge – for example, the materials available, the time available, the launch location. </w:t>
      </w:r>
    </w:p>
    <w:p w14:paraId="2723F386" w14:textId="28A50420" w:rsidR="00C663A6" w:rsidRPr="00E57D50"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Materials provided could include cardboard, recycled foam trays, foil, paperclips, rubber bands, icy pole sticks, balsa wood, masking tape, glue, paper, cardboard tubes, plasticine, bamboo skewers and paper straws.</w:t>
      </w:r>
    </w:p>
    <w:p w14:paraId="4436F4C5" w14:textId="29423572" w:rsid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C0C33">
        <w:rPr>
          <w:noProof/>
        </w:rPr>
        <w:drawing>
          <wp:anchor distT="0" distB="0" distL="114300" distR="114300" simplePos="0" relativeHeight="251670528" behindDoc="0" locked="0" layoutInCell="1" allowOverlap="1" wp14:anchorId="6C09211D" wp14:editId="35485969">
            <wp:simplePos x="0" y="0"/>
            <wp:positionH relativeFrom="column">
              <wp:posOffset>5683968</wp:posOffset>
            </wp:positionH>
            <wp:positionV relativeFrom="paragraph">
              <wp:posOffset>-340332</wp:posOffset>
            </wp:positionV>
            <wp:extent cx="481816" cy="725893"/>
            <wp:effectExtent l="0" t="0" r="1270" b="0"/>
            <wp:wrapNone/>
            <wp:docPr id="1451654906" name="Picture 1451654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rPr>
        <mc:AlternateContent>
          <mc:Choice Requires="wps">
            <w:drawing>
              <wp:inline distT="0" distB="0" distL="0" distR="0" wp14:anchorId="339ADEFF" wp14:editId="559A29CF">
                <wp:extent cx="5994400" cy="1714500"/>
                <wp:effectExtent l="0" t="0" r="6350" b="0"/>
                <wp:docPr id="416418738" name="Round Single Corner Rectangle 2"/>
                <wp:cNvGraphicFramePr/>
                <a:graphic xmlns:a="http://schemas.openxmlformats.org/drawingml/2006/main">
                  <a:graphicData uri="http://schemas.microsoft.com/office/word/2010/wordprocessingShape">
                    <wps:wsp>
                      <wps:cNvSpPr/>
                      <wps:spPr>
                        <a:xfrm>
                          <a:off x="0" y="0"/>
                          <a:ext cx="5994400" cy="1714500"/>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3FFD5D" w14:textId="77777777" w:rsidR="00C663A6" w:rsidRPr="00E57D50" w:rsidRDefault="00C663A6" w:rsidP="00C663A6">
                            <w:pPr>
                              <w:pStyle w:val="FeatureBody"/>
                              <w:rPr>
                                <w:b/>
                                <w:sz w:val="22"/>
                                <w:szCs w:val="22"/>
                              </w:rPr>
                            </w:pPr>
                            <w:r w:rsidRPr="00E57D50">
                              <w:rPr>
                                <w:b/>
                                <w:sz w:val="22"/>
                                <w:szCs w:val="22"/>
                              </w:rPr>
                              <w:t>Girls in focus</w:t>
                            </w:r>
                          </w:p>
                          <w:p w14:paraId="28C84C4D" w14:textId="2B2CA1AF" w:rsidR="00C663A6" w:rsidRPr="00E57D50" w:rsidRDefault="00C663A6" w:rsidP="00C663A6">
                            <w:pPr>
                              <w:pStyle w:val="FeatureBody"/>
                              <w:rPr>
                                <w:bCs/>
                                <w:lang w:val="en-AU"/>
                              </w:rPr>
                            </w:pPr>
                            <w:r w:rsidRPr="00C663A6">
                              <w:rPr>
                                <w:bCs/>
                                <w:lang w:val="en-AU"/>
                              </w:rPr>
                              <w:t>Girls are motivated by opportunities for creativity but can become overwhelmed if tasks are too open-ended, often choosing tried and tested approaches over genuine innovation. It can be easier to be creative within constraints, such as limiting the materials available for students to build with. This also gives students confidence to build skills to work with those materials. Consider including a constraint that all students must use certain materials in their gliders, but are free to add other materials.</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339ADEFF" id="_x0000_s1027" style="width:472pt;height:135pt;visibility:visible;mso-wrap-style:square;mso-left-percent:-10001;mso-top-percent:-10001;mso-position-horizontal:absolute;mso-position-horizontal-relative:char;mso-position-vertical:absolute;mso-position-vertical-relative:line;mso-left-percent:-10001;mso-top-percent:-10001;v-text-anchor:middle" coordsize="5994400,17145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sVdiQIAAHoFAAAOAAAAZHJzL2Uyb0RvYy54bWysVE1v2zAMvQ/YfxB0X20H7boGdYqgbYYB&#10;RVu0HXpWZCk2IIsapcTJfv0o2XH6hR2GXWxRJB/JJ5LnF9vWsI1C34AteXGUc6ashKqxq5L/fFp8&#10;+caZD8JWwoBVJd8pzy9mnz+dd26qJlCDqRQyArF+2rmS1yG4aZZ5WatW+CNwypJSA7YikIirrELR&#10;EXprskmef806wMohSOU93V71Sj5L+ForGe609iowU3LKLaQvpu8yfrPZuZiuULi6kUMa4h+yaEVj&#10;KegIdSWCYGts3kG1jUTwoMORhDYDrRupUg1UTZG/qeaxFk6lWogc70aa/P+DlbebR3ePREPn/NTT&#10;MVax1djGP+XHtoms3UiW2gYm6fLk7Oz4OCdOJemK0+L4hATCyQ7uDn34rqBl8VByhLWtigd6k0SV&#10;2Nz40DvsDWNMD6apFo0xScDV8tIg2wh6v+vJdX69GGK8MjM2GluIbj1ivMkOJaVT2BkV7Yx9UJo1&#10;FRUxSZmkblNjHCGlsqHoVbWoVB+e6hsrHD1SvQkwImuKP2IPALGT32P3WQ720VWlZh2d878l1juP&#10;Hiky2DA6t40F/AjAUFVD5N5+T1JPTWQpbJdb4oaeNFrGmyVUu3tkCP3weCcXDb3njfDhXiBNC/UA&#10;bYBwRx9toCs5DCfOasDfH91He2pi0nLW0fSV3P9aC1ScmR+W2rv4lshmIUmnNOkUBF+pli9Vdt1e&#10;ArVIQdvGyXSMDsHsjxqhfaZVMY9xSSWspOgllwH3wmXo9wItG6nm82RGQ+pEuLGPTkbwyHTs1aft&#10;s0A3tHWgibiF/ayK6Zu+7m2jp4X5OoBuUtMfmB3egAY8NdOwjOIGeSknq8PKnP0BAAD//wMAUEsD&#10;BBQABgAIAAAAIQApanFo2gAAAAUBAAAPAAAAZHJzL2Rvd25yZXYueG1sTI/BTsMwEETvSPyDtZW4&#10;UbtVFGiIU0Gl3jhA2g9w420SNV6nttuGv2fhApeRRrOaeVuuJzeIK4bYe9KwmCsQSI23PbUa9rvt&#10;4zOImAxZM3hCDV8YYV3d35WmsP5Gn3itUyu4hGJhNHQpjYWUsenQmTj3IxJnRx+cSWxDK20wNy53&#10;g1wqlUtneuKFzoy46bA51RenIYThlPLzOb6vtuFj17/V+THbaP0wm15fQCSc0t8x/OAzOlTMdPAX&#10;slEMGviR9KucrbKM7UHD8kkpkFUp/9NX3wAAAP//AwBQSwECLQAUAAYACAAAACEAtoM4kv4AAADh&#10;AQAAEwAAAAAAAAAAAAAAAAAAAAAAW0NvbnRlbnRfVHlwZXNdLnhtbFBLAQItABQABgAIAAAAIQA4&#10;/SH/1gAAAJQBAAALAAAAAAAAAAAAAAAAAC8BAABfcmVscy8ucmVsc1BLAQItABQABgAIAAAAIQBI&#10;4sVdiQIAAHoFAAAOAAAAAAAAAAAAAAAAAC4CAABkcnMvZTJvRG9jLnhtbFBLAQItABQABgAIAAAA&#10;IQApanFo2gAAAAUBAAAPAAAAAAAAAAAAAAAAAOMEAABkcnMvZG93bnJldi54bWxQSwUGAAAAAAQA&#10;BADzAAAA6gUAAAAA&#10;" adj="-11796480,,5400" path="m,l5708644,v157819,,285756,127937,285756,285756l5994400,1714500,,1714500,,xe" fillcolor="#e2e0ef" stroked="f" strokeweight="1pt">
                <v:stroke joinstyle="miter"/>
                <v:formulas/>
                <v:path arrowok="t" o:connecttype="custom" o:connectlocs="0,0;5708644,0;5994400,285756;5994400,1714500;0,1714500;0,0" o:connectangles="0,0,0,0,0,0" textboxrect="0,0,5994400,1714500"/>
                <v:textbox inset="5mm,2mm,5mm,2mm">
                  <w:txbxContent>
                    <w:p w14:paraId="3A3FFD5D" w14:textId="77777777" w:rsidR="00C663A6" w:rsidRPr="00E57D50" w:rsidRDefault="00C663A6" w:rsidP="00C663A6">
                      <w:pPr>
                        <w:pStyle w:val="FeatureBody"/>
                        <w:rPr>
                          <w:b/>
                          <w:sz w:val="22"/>
                          <w:szCs w:val="22"/>
                        </w:rPr>
                      </w:pPr>
                      <w:r w:rsidRPr="00E57D50">
                        <w:rPr>
                          <w:b/>
                          <w:sz w:val="22"/>
                          <w:szCs w:val="22"/>
                        </w:rPr>
                        <w:t>Girls in focus</w:t>
                      </w:r>
                    </w:p>
                    <w:p w14:paraId="28C84C4D" w14:textId="2B2CA1AF" w:rsidR="00C663A6" w:rsidRPr="00E57D50" w:rsidRDefault="00C663A6" w:rsidP="00C663A6">
                      <w:pPr>
                        <w:pStyle w:val="FeatureBody"/>
                        <w:rPr>
                          <w:bCs/>
                          <w:lang w:val="en-AU"/>
                        </w:rPr>
                      </w:pPr>
                      <w:r w:rsidRPr="00C663A6">
                        <w:rPr>
                          <w:bCs/>
                          <w:lang w:val="en-AU"/>
                        </w:rPr>
                        <w:t>Girls are motivated by opportunities for creativity but can become overwhelmed if tasks are too open-ended, often choosing tried and tested approaches over genuine innovation. It can be easier to be creative within constraints, such as limiting the materials available for students to build with. This also gives students confidence to build skills to work with those materials. Consider including a constraint that all students must use certain materials in their gliders, but are free to add other materials.</w:t>
                      </w:r>
                    </w:p>
                  </w:txbxContent>
                </v:textbox>
                <w10:anchorlock/>
              </v:shape>
            </w:pict>
          </mc:Fallback>
        </mc:AlternateContent>
      </w:r>
    </w:p>
    <w:p w14:paraId="51D05F64" w14:textId="77777777" w:rsidR="00BD0FEA" w:rsidRDefault="00C663A6" w:rsidP="00C663A6">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Brainstorm </w:t>
      </w:r>
    </w:p>
    <w:p w14:paraId="7533670E" w14:textId="77777777" w:rsidR="00BD0FEA" w:rsidRDefault="00C663A6" w:rsidP="00C663A6">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Support students to brainstorm their design solutions by thinking about potential analogues for each useful feature. What materials, construction technique or design consideration should we employ?</w:t>
      </w:r>
    </w:p>
    <w:p w14:paraId="323D3913" w14:textId="50058BC8" w:rsidR="00C663A6" w:rsidRPr="00BD0FEA" w:rsidRDefault="00C663A6" w:rsidP="00C663A6">
      <w:pPr>
        <w:pStyle w:val="Body"/>
        <w:spacing w:before="120" w:after="120" w:line="288" w:lineRule="auto"/>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As a class, go through the features students identified in Part A, note key structural considerations, and come up with analogues using the available materials. Use this table to make a start: </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0"/>
        <w:gridCol w:w="3210"/>
        <w:gridCol w:w="3210"/>
      </w:tblGrid>
      <w:tr w:rsidR="00C663A6" w:rsidRPr="00367C36" w14:paraId="7F945934" w14:textId="77777777" w:rsidTr="008F508E">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C3529C" w14:textId="77777777" w:rsidR="00C663A6" w:rsidRPr="00C663A6" w:rsidRDefault="00C663A6"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Feature</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451A2A" w14:textId="77777777" w:rsidR="00C663A6" w:rsidRPr="00C663A6" w:rsidRDefault="00C663A6"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Key considerations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09A1E4" w14:textId="77777777" w:rsidR="00C663A6" w:rsidRPr="00C663A6" w:rsidRDefault="00C663A6"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Analogue ideas</w:t>
            </w:r>
          </w:p>
        </w:tc>
      </w:tr>
      <w:tr w:rsidR="00C663A6" w:rsidRPr="00367C36" w14:paraId="7CE760B2" w14:textId="77777777" w:rsidTr="008F508E">
        <w:trPr>
          <w:trHeight w:val="481"/>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92F14A0"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Light or hollow bones</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373E54"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Light but strong structural materials </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5EEE43"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Bamboo or balsa wood? Paper straws? Skewers? </w:t>
            </w:r>
          </w:p>
        </w:tc>
      </w:tr>
      <w:tr w:rsidR="00C663A6" w:rsidRPr="00367C36" w14:paraId="0A2D0B40" w14:textId="77777777" w:rsidTr="008F508E">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757D21"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Streamlined design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E4D8D"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Reduce drag</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021003" w14:textId="77777777" w:rsidR="00C663A6" w:rsidRPr="00C663A6" w:rsidRDefault="00C663A6" w:rsidP="00C663A6"/>
        </w:tc>
      </w:tr>
      <w:tr w:rsidR="00C663A6" w:rsidRPr="00367C36" w14:paraId="5E4903CA" w14:textId="77777777" w:rsidTr="008F508E">
        <w:trPr>
          <w:trHeight w:val="295"/>
        </w:trPr>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1546A6"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Rigid skeleton </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445B8C"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Strong to help with force of thrust</w:t>
            </w:r>
          </w:p>
        </w:tc>
        <w:tc>
          <w:tcPr>
            <w:tcW w:w="321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D78CC79" w14:textId="77777777" w:rsidR="00C663A6" w:rsidRPr="00C663A6" w:rsidRDefault="00C663A6" w:rsidP="00C663A6"/>
        </w:tc>
      </w:tr>
      <w:tr w:rsidR="00C663A6" w:rsidRPr="00367C36" w14:paraId="185330BA" w14:textId="77777777" w:rsidTr="00C663A6">
        <w:trPr>
          <w:trHeight w:val="409"/>
        </w:trPr>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234150"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Wings</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8D673E" w14:textId="77777777" w:rsidR="00C663A6" w:rsidRPr="00C663A6" w:rsidRDefault="00C663A6"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To enable lift </w:t>
            </w:r>
          </w:p>
        </w:tc>
        <w:tc>
          <w:tcPr>
            <w:tcW w:w="321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E6C73" w14:textId="77777777" w:rsidR="00C663A6" w:rsidRPr="00C663A6" w:rsidRDefault="00C663A6" w:rsidP="00C663A6"/>
        </w:tc>
      </w:tr>
    </w:tbl>
    <w:p w14:paraId="4A8104D8" w14:textId="77777777" w:rsidR="00C663A6" w:rsidRPr="00367C36" w:rsidRDefault="00C663A6" w:rsidP="00C663A6">
      <w:pPr>
        <w:pStyle w:val="Body"/>
        <w:spacing w:before="120" w:after="120" w:line="288" w:lineRule="auto"/>
        <w:rPr>
          <w:lang w:val="en-AU"/>
        </w:rPr>
      </w:pPr>
    </w:p>
    <w:p w14:paraId="5A3862D3" w14:textId="7FD04FB2" w:rsidR="00C663A6" w:rsidRPr="00E57D50"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lastRenderedPageBreak/>
        <w:t>Now, have students sketch ideas for their glider, iterating on the basic glider design they constructed earlier. To help students explore multiple ideas freely, have them use whiteboards or large pieces of scrap paper to sketch multiple ideas.</w:t>
      </w:r>
    </w:p>
    <w:p w14:paraId="40341D6E" w14:textId="77777777" w:rsid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3C0C33">
        <w:rPr>
          <w:noProof/>
        </w:rPr>
        <w:drawing>
          <wp:anchor distT="0" distB="0" distL="114300" distR="114300" simplePos="0" relativeHeight="251672576" behindDoc="0" locked="0" layoutInCell="1" allowOverlap="1" wp14:anchorId="2A59EA91" wp14:editId="56887BD7">
            <wp:simplePos x="0" y="0"/>
            <wp:positionH relativeFrom="column">
              <wp:posOffset>5683968</wp:posOffset>
            </wp:positionH>
            <wp:positionV relativeFrom="paragraph">
              <wp:posOffset>-340332</wp:posOffset>
            </wp:positionV>
            <wp:extent cx="481816" cy="725893"/>
            <wp:effectExtent l="0" t="0" r="1270" b="0"/>
            <wp:wrapNone/>
            <wp:docPr id="1027581253" name="Picture 1027581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667299" name="Picture 2090667299">
                      <a:extLst>
                        <a:ext uri="{C183D7F6-B498-43B3-948B-1728B52AA6E4}">
                          <adec:decorative xmlns:adec="http://schemas.microsoft.com/office/drawing/2017/decorative" val="1"/>
                        </a:ext>
                      </a:extLst>
                    </pic:cNvPr>
                    <pic:cNvPicPr/>
                  </pic:nvPicPr>
                  <pic:blipFill>
                    <a:blip r:embed="rId19">
                      <a:extLst>
                        <a:ext uri="{28A0092B-C50C-407E-A947-70E740481C1C}">
                          <a14:useLocalDpi xmlns:a14="http://schemas.microsoft.com/office/drawing/2010/main" val="0"/>
                        </a:ext>
                      </a:extLst>
                    </a:blip>
                    <a:stretch>
                      <a:fillRect/>
                    </a:stretch>
                  </pic:blipFill>
                  <pic:spPr>
                    <a:xfrm>
                      <a:off x="0" y="0"/>
                      <a:ext cx="481816" cy="725893"/>
                    </a:xfrm>
                    <a:prstGeom prst="rect">
                      <a:avLst/>
                    </a:prstGeom>
                  </pic:spPr>
                </pic:pic>
              </a:graphicData>
            </a:graphic>
            <wp14:sizeRelH relativeFrom="margin">
              <wp14:pctWidth>0</wp14:pctWidth>
            </wp14:sizeRelH>
            <wp14:sizeRelV relativeFrom="margin">
              <wp14:pctHeight>0</wp14:pctHeight>
            </wp14:sizeRelV>
          </wp:anchor>
        </w:drawing>
      </w:r>
      <w:r>
        <w:rPr>
          <w:noProof/>
          <w:lang w:val="en-AU"/>
        </w:rPr>
        <mc:AlternateContent>
          <mc:Choice Requires="wps">
            <w:drawing>
              <wp:inline distT="0" distB="0" distL="0" distR="0" wp14:anchorId="4D03C5AA" wp14:editId="4C49E860">
                <wp:extent cx="5994400" cy="1143000"/>
                <wp:effectExtent l="0" t="0" r="6350" b="0"/>
                <wp:docPr id="128709845" name="Round Single Corner Rectangle 2"/>
                <wp:cNvGraphicFramePr/>
                <a:graphic xmlns:a="http://schemas.openxmlformats.org/drawingml/2006/main">
                  <a:graphicData uri="http://schemas.microsoft.com/office/word/2010/wordprocessingShape">
                    <wps:wsp>
                      <wps:cNvSpPr/>
                      <wps:spPr>
                        <a:xfrm>
                          <a:off x="0" y="0"/>
                          <a:ext cx="5994400" cy="1143000"/>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1DF408" w14:textId="77777777" w:rsidR="00C663A6" w:rsidRPr="00E57D50" w:rsidRDefault="00C663A6" w:rsidP="00C663A6">
                            <w:pPr>
                              <w:pStyle w:val="FeatureBody"/>
                              <w:rPr>
                                <w:b/>
                                <w:sz w:val="22"/>
                                <w:szCs w:val="22"/>
                              </w:rPr>
                            </w:pPr>
                            <w:r w:rsidRPr="00E57D50">
                              <w:rPr>
                                <w:b/>
                                <w:sz w:val="22"/>
                                <w:szCs w:val="22"/>
                              </w:rPr>
                              <w:t>Girls in focus</w:t>
                            </w:r>
                          </w:p>
                          <w:p w14:paraId="692777DF" w14:textId="16D3E507" w:rsidR="00C663A6" w:rsidRPr="00E57D50" w:rsidRDefault="00C663A6" w:rsidP="00C663A6">
                            <w:pPr>
                              <w:pStyle w:val="FeatureBody"/>
                              <w:rPr>
                                <w:bCs/>
                                <w:lang w:val="en-AU"/>
                              </w:rPr>
                            </w:pPr>
                            <w:r w:rsidRPr="00C663A6">
                              <w:rPr>
                                <w:bCs/>
                                <w:lang w:val="en-AU"/>
                              </w:rPr>
                              <w:t>Girls can be encouraged to take risks with their learning by providing temporary ways of exploring ideas, such as through discussion or whiteboarding. This can remove the pressure to come up with a permanent answer that could be right or wrong.</w:t>
                            </w: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inline>
            </w:drawing>
          </mc:Choice>
          <mc:Fallback>
            <w:pict>
              <v:shape w14:anchorId="4D03C5AA" id="_x0000_s1028" style="width:472pt;height:90pt;visibility:visible;mso-wrap-style:square;mso-left-percent:-10001;mso-top-percent:-10001;mso-position-horizontal:absolute;mso-position-horizontal-relative:char;mso-position-vertical:absolute;mso-position-vertical-relative:line;mso-left-percent:-10001;mso-top-percent:-10001;v-text-anchor:middle" coordsize="599440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E7hgIAAHMFAAAOAAAAZHJzL2Uyb0RvYy54bWysVE1v2zAMvQ/YfxB0X21n7dYGdYqgbYYB&#10;RVu0HXpWZCk2IIsapSTOfv0o2XHWD+ww7CJTIvlIPpM8v+hawzYKfQO25MVRzpmyEqrGrkr+42nx&#10;6ZQzH4SthAGrSr5Tnl/MPn4437qpmkANplLICMT66daVvA7BTbPMy1q1wh+BU5aUGrAVga64yioU&#10;W0JvTTbJ8y/ZFrByCFJ5T69XvZLPEr7WSoY7rb0KzJSccgvpxHQu45nNzsV0hcLVjRzSEP+QRSsa&#10;S0FHqCsRBFtj8waqbSSCBx2OJLQZaN1IlWqgaor8VTWPtXAq1ULkeDfS5P8frLzdPLp7JBq2zk89&#10;ibGKTmMbv5Qf6xJZu5Es1QUm6fHk7Oz4OCdOJemK4vhzThfCyQ7uDn34pqBlUSg5wtpWxQP9k0SV&#10;2Nz40DvsDWNMD6apFo0x6YKr5aVBthH0/64n1/n1YojxwszYaGwhuvWI8SU7lJSksDMq2hn7oDRr&#10;KipikjJJ3abGOEJKZUPRq2pRqT78CRW4r3D0SPUmwIisKf6IPQDETn6L3Wc52EdXlZp1dM7/lljv&#10;PHqkyGDD6Nw2FvA9AENVDZF7+z1JPTWRpdAtOzKJ4hKq3T0yhH5qvJOLhn7kjfDhXiCNCf18Gv1w&#10;R4c2sC05DBJnNeCv996jPXUvaTnb0tiV3P9cC1Scme+W+ro4TSyzkG5facQpCL5QLf9U2XV7CdQb&#10;Ba0ZJ5MYHYLZixqhfaYdMY9xSSWspOgllwH3l8vQLwTaMlLN58mMptOJcGMfnYzgkeLYpE/ds0A3&#10;9HOgUbiF/ZCK6auG7m2jp4X5OoBuUrcfmB3Ip8lOXTRsobg6/rwnq8OunP0GAAD//wMAUEsDBBQA&#10;BgAIAAAAIQBBUALA2gAAAAUBAAAPAAAAZHJzL2Rvd25yZXYueG1sTI/BTsMwEETvSPyDtUjcqA2K&#10;UEnjVBWIUznQFAlxc+NtEmqvo9hpwt+zcIHLSqMZzb4p1rN34oxD7AJpuF0oEEh1sB01Gt72zzdL&#10;EDEZssYFQg1fGGFdXl4UJrdhoh2eq9QILqGYGw1tSn0uZaxb9CYuQo/E3jEM3iSWQyPtYCYu907e&#10;KXUvvemIP7Smx8cW61M1eg3v2776yKr08jnttk+nzeiyV3JaX1/NmxWIhHP6C8MPPqNDyUyHMJKN&#10;wmngIen3sveQZSwPHFoqBbIs5H/68hsAAP//AwBQSwECLQAUAAYACAAAACEAtoM4kv4AAADhAQAA&#10;EwAAAAAAAAAAAAAAAAAAAAAAW0NvbnRlbnRfVHlwZXNdLnhtbFBLAQItABQABgAIAAAAIQA4/SH/&#10;1gAAAJQBAAALAAAAAAAAAAAAAAAAAC8BAABfcmVscy8ucmVsc1BLAQItABQABgAIAAAAIQBXvfE7&#10;hgIAAHMFAAAOAAAAAAAAAAAAAAAAAC4CAABkcnMvZTJvRG9jLnhtbFBLAQItABQABgAIAAAAIQBB&#10;UALA2gAAAAUBAAAPAAAAAAAAAAAAAAAAAOAEAABkcnMvZG93bnJldi54bWxQSwUGAAAAAAQABADz&#10;AAAA5wUAAAAA&#10;" adj="-11796480,,5400" path="m,l5803896,v105212,,190504,85292,190504,190504l5994400,1143000,,1143000,,xe" fillcolor="#e2e0ef" stroked="f" strokeweight="1pt">
                <v:stroke joinstyle="miter"/>
                <v:formulas/>
                <v:path arrowok="t" o:connecttype="custom" o:connectlocs="0,0;5803896,0;5994400,190504;5994400,1143000;0,1143000;0,0" o:connectangles="0,0,0,0,0,0" textboxrect="0,0,5994400,1143000"/>
                <v:textbox inset="5mm,2mm,5mm,2mm">
                  <w:txbxContent>
                    <w:p w14:paraId="051DF408" w14:textId="77777777" w:rsidR="00C663A6" w:rsidRPr="00E57D50" w:rsidRDefault="00C663A6" w:rsidP="00C663A6">
                      <w:pPr>
                        <w:pStyle w:val="FeatureBody"/>
                        <w:rPr>
                          <w:b/>
                          <w:sz w:val="22"/>
                          <w:szCs w:val="22"/>
                        </w:rPr>
                      </w:pPr>
                      <w:r w:rsidRPr="00E57D50">
                        <w:rPr>
                          <w:b/>
                          <w:sz w:val="22"/>
                          <w:szCs w:val="22"/>
                        </w:rPr>
                        <w:t>Girls in focus</w:t>
                      </w:r>
                    </w:p>
                    <w:p w14:paraId="692777DF" w14:textId="16D3E507" w:rsidR="00C663A6" w:rsidRPr="00E57D50" w:rsidRDefault="00C663A6" w:rsidP="00C663A6">
                      <w:pPr>
                        <w:pStyle w:val="FeatureBody"/>
                        <w:rPr>
                          <w:bCs/>
                          <w:lang w:val="en-AU"/>
                        </w:rPr>
                      </w:pPr>
                      <w:r w:rsidRPr="00C663A6">
                        <w:rPr>
                          <w:bCs/>
                          <w:lang w:val="en-AU"/>
                        </w:rPr>
                        <w:t>Girls can be encouraged to take risks with their learning by providing temporary ways of exploring ideas, such as through discussion or whiteboarding. This can remove the pressure to come up with a permanent answer that could be right or wrong.</w:t>
                      </w:r>
                    </w:p>
                  </w:txbxContent>
                </v:textbox>
                <w10:anchorlock/>
              </v:shape>
            </w:pict>
          </mc:Fallback>
        </mc:AlternateContent>
      </w:r>
    </w:p>
    <w:p w14:paraId="3575B704"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 xml:space="preserve">Select: </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Students select the most promising of their ideas, and sketch it fully, annotating the sketch to include key considerations for when they prototype. </w:t>
      </w:r>
    </w:p>
    <w:p w14:paraId="596C1B38"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Prototype:</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Students build their prototype. </w:t>
      </w:r>
    </w:p>
    <w:p w14:paraId="436DDA25"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Test:</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Students test their prototype to see if it will reach the 4m mark. They record the distance the prototype travels over three trials. </w:t>
      </w:r>
    </w:p>
    <w:p w14:paraId="5AE58E9F"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Iterate:</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Students iterate on their design to improve its performance and test again. </w:t>
      </w:r>
    </w:p>
    <w:p w14:paraId="378CCAB3"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r w:rsidRPr="00C663A6">
        <w:rPr>
          <w:rFonts w:ascii="Helvetica" w:eastAsiaTheme="minorEastAsia" w:hAnsi="Helvetica" w:cstheme="minorBidi"/>
          <w:b/>
          <w:bCs/>
          <w:color w:val="37424A"/>
          <w:sz w:val="20"/>
          <w:szCs w:val="20"/>
          <w:bdr w:val="none" w:sz="0" w:space="0" w:color="auto"/>
          <w:lang w:eastAsia="zh-CN"/>
          <w14:textOutline w14:w="0" w14:cap="rnd" w14:cmpd="sng" w14:algn="ctr">
            <w14:noFill/>
            <w14:prstDash w14:val="solid"/>
            <w14:bevel/>
          </w14:textOutline>
        </w:rPr>
        <w:t>Communicate:</w:t>
      </w:r>
      <w:r w:rsidRPr="00C663A6">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t xml:space="preserve"> Students create a poster outlining the key features of their final design and how they used biomimicry to improve the original glider design. They display their final prototype with the poster. </w:t>
      </w:r>
    </w:p>
    <w:p w14:paraId="2F48FC96" w14:textId="77777777"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p>
    <w:p w14:paraId="74527C92" w14:textId="77777777" w:rsidR="00C73608" w:rsidRPr="00D238AC" w:rsidRDefault="00C73608" w:rsidP="00C663A6">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t>Resources</w:t>
      </w:r>
    </w:p>
    <w:p w14:paraId="5AAA950D" w14:textId="6E73E4E1" w:rsidR="00C663A6" w:rsidRPr="00C663A6" w:rsidRDefault="00C663A6" w:rsidP="00C663A6">
      <w:pPr>
        <w:pStyle w:val="Body"/>
        <w:spacing w:before="120" w:after="120" w:line="288" w:lineRule="auto"/>
        <w:rPr>
          <w:rFonts w:ascii="Helvetica" w:eastAsiaTheme="minorEastAsia" w:hAnsi="Helvetica" w:cstheme="minorBidi"/>
          <w:color w:val="37424A"/>
          <w:sz w:val="20"/>
          <w:szCs w:val="20"/>
          <w:bdr w:val="none" w:sz="0" w:space="0" w:color="auto"/>
          <w:lang w:eastAsia="zh-CN"/>
          <w14:textOutline w14:w="0" w14:cap="rnd" w14:cmpd="sng" w14:algn="ctr">
            <w14:noFill/>
            <w14:prstDash w14:val="solid"/>
            <w14:bevel/>
          </w14:textOutline>
        </w:rPr>
      </w:pPr>
      <w:hyperlink r:id="rId26" w:history="1">
        <w:r w:rsidRPr="00C663A6">
          <w:rPr>
            <w:rStyle w:val="Hyperlink"/>
            <w:rFonts w:ascii="Helvetica" w:eastAsiaTheme="minorEastAsia" w:hAnsi="Helvetica" w:cstheme="minorBidi"/>
            <w:sz w:val="20"/>
            <w:szCs w:val="20"/>
            <w:bdr w:val="none" w:sz="0" w:space="0" w:color="auto"/>
            <w:lang w:eastAsia="zh-CN"/>
            <w14:textOutline w14:w="0" w14:cap="rnd" w14:cmpd="sng" w14:algn="ctr">
              <w14:noFill/>
              <w14:prstDash w14:val="solid"/>
              <w14:bevel/>
            </w14:textOutline>
          </w:rPr>
          <w:t>Biomimicry and aircraft</w:t>
        </w:r>
      </w:hyperlink>
    </w:p>
    <w:p w14:paraId="6BF707C7" w14:textId="77777777" w:rsidR="00C663A6" w:rsidRDefault="00C663A6" w:rsidP="00C663A6">
      <w:pPr>
        <w:pStyle w:val="Body"/>
        <w:spacing w:before="120" w:after="120" w:line="288" w:lineRule="auto"/>
        <w:rPr>
          <w:rFonts w:ascii="Helvetica" w:eastAsiaTheme="minorEastAsia" w:hAnsi="Helvetica" w:cstheme="minorBidi"/>
          <w:b/>
          <w:bCs/>
          <w:i/>
          <w:iCs/>
          <w:color w:val="37424A"/>
          <w:sz w:val="20"/>
          <w:szCs w:val="20"/>
          <w:bdr w:val="none" w:sz="0" w:space="0" w:color="auto"/>
          <w:lang w:eastAsia="zh-CN"/>
          <w14:textOutline w14:w="0" w14:cap="rnd" w14:cmpd="sng" w14:algn="ctr">
            <w14:noFill/>
            <w14:prstDash w14:val="solid"/>
            <w14:bevel/>
          </w14:textOutline>
        </w:rPr>
      </w:pPr>
    </w:p>
    <w:p w14:paraId="6569BE12" w14:textId="77777777" w:rsidR="00F0694F" w:rsidRDefault="00F0694F" w:rsidP="00C663A6">
      <w:pPr>
        <w:pStyle w:val="Body"/>
        <w:spacing w:before="120" w:after="120" w:line="288" w:lineRule="auto"/>
        <w:rPr>
          <w:i/>
          <w:iCs/>
          <w:lang w:val="en-AU"/>
        </w:rPr>
      </w:pPr>
    </w:p>
    <w:p w14:paraId="656CDFAE" w14:textId="77777777" w:rsidR="00F0694F" w:rsidRDefault="00F0694F" w:rsidP="00C663A6">
      <w:pPr>
        <w:pStyle w:val="Body"/>
        <w:spacing w:before="120" w:after="120" w:line="288" w:lineRule="auto"/>
        <w:rPr>
          <w:i/>
          <w:iCs/>
          <w:lang w:val="en-AU"/>
        </w:rPr>
      </w:pPr>
    </w:p>
    <w:p w14:paraId="279DE4EF" w14:textId="77777777" w:rsidR="00F0694F" w:rsidRDefault="00F0694F" w:rsidP="00C663A6">
      <w:pPr>
        <w:pStyle w:val="Body"/>
        <w:spacing w:before="120" w:after="120" w:line="288" w:lineRule="auto"/>
        <w:rPr>
          <w:i/>
          <w:iCs/>
          <w:lang w:val="en-AU"/>
        </w:rPr>
      </w:pPr>
    </w:p>
    <w:p w14:paraId="7ADB0E44" w14:textId="77777777" w:rsidR="00F0694F" w:rsidRDefault="00F0694F" w:rsidP="00C663A6">
      <w:pPr>
        <w:pStyle w:val="Body"/>
        <w:spacing w:before="120" w:after="120" w:line="288" w:lineRule="auto"/>
        <w:rPr>
          <w:i/>
          <w:iCs/>
          <w:lang w:val="en-AU"/>
        </w:rPr>
      </w:pPr>
    </w:p>
    <w:p w14:paraId="04BF87A7" w14:textId="77777777" w:rsidR="00F0694F" w:rsidRDefault="00F0694F" w:rsidP="00C663A6">
      <w:pPr>
        <w:pStyle w:val="Body"/>
        <w:spacing w:before="120" w:after="120" w:line="288" w:lineRule="auto"/>
        <w:rPr>
          <w:i/>
          <w:iCs/>
          <w:lang w:val="en-AU"/>
        </w:rPr>
      </w:pPr>
    </w:p>
    <w:p w14:paraId="6C748258" w14:textId="77777777" w:rsidR="00F0694F" w:rsidRDefault="00F0694F" w:rsidP="00C663A6">
      <w:pPr>
        <w:pStyle w:val="Body"/>
        <w:spacing w:before="120" w:after="120" w:line="288" w:lineRule="auto"/>
        <w:rPr>
          <w:i/>
          <w:iCs/>
          <w:lang w:val="en-AU"/>
        </w:rPr>
      </w:pPr>
    </w:p>
    <w:p w14:paraId="7BA47FC5" w14:textId="77777777" w:rsidR="00F0694F" w:rsidRDefault="00F0694F" w:rsidP="00C663A6">
      <w:pPr>
        <w:pStyle w:val="Body"/>
        <w:spacing w:before="120" w:after="120" w:line="288" w:lineRule="auto"/>
        <w:rPr>
          <w:i/>
          <w:iCs/>
          <w:lang w:val="en-AU"/>
        </w:rPr>
      </w:pPr>
    </w:p>
    <w:p w14:paraId="11E06CE6" w14:textId="77777777" w:rsidR="00F0694F" w:rsidRDefault="00F0694F" w:rsidP="00C663A6">
      <w:pPr>
        <w:pStyle w:val="Body"/>
        <w:spacing w:before="120" w:after="120" w:line="288" w:lineRule="auto"/>
        <w:rPr>
          <w:i/>
          <w:iCs/>
          <w:lang w:val="en-AU"/>
        </w:rPr>
      </w:pPr>
    </w:p>
    <w:p w14:paraId="4877F018" w14:textId="77777777" w:rsidR="00F0694F" w:rsidRDefault="00F0694F" w:rsidP="00C663A6">
      <w:pPr>
        <w:pStyle w:val="Body"/>
        <w:spacing w:before="120" w:after="120" w:line="288" w:lineRule="auto"/>
        <w:rPr>
          <w:i/>
          <w:iCs/>
          <w:lang w:val="en-AU"/>
        </w:rPr>
      </w:pPr>
    </w:p>
    <w:p w14:paraId="65CA3DF1" w14:textId="77777777" w:rsidR="00F0694F" w:rsidRDefault="00F0694F" w:rsidP="00C663A6">
      <w:pPr>
        <w:pStyle w:val="Body"/>
        <w:spacing w:before="120" w:after="120" w:line="288" w:lineRule="auto"/>
        <w:rPr>
          <w:i/>
          <w:iCs/>
          <w:lang w:val="en-AU"/>
        </w:rPr>
      </w:pPr>
    </w:p>
    <w:p w14:paraId="04222BCA" w14:textId="77777777" w:rsidR="00F0694F" w:rsidRDefault="00F0694F" w:rsidP="00C663A6">
      <w:pPr>
        <w:pStyle w:val="Body"/>
        <w:spacing w:before="120" w:after="120" w:line="288" w:lineRule="auto"/>
        <w:rPr>
          <w:i/>
          <w:iCs/>
          <w:lang w:val="en-AU"/>
        </w:rPr>
      </w:pPr>
    </w:p>
    <w:p w14:paraId="681B655E" w14:textId="77777777" w:rsidR="00F0694F" w:rsidRDefault="00F0694F" w:rsidP="00C663A6">
      <w:pPr>
        <w:pStyle w:val="Body"/>
        <w:spacing w:before="120" w:after="120" w:line="288" w:lineRule="auto"/>
        <w:rPr>
          <w:i/>
          <w:iCs/>
          <w:lang w:val="en-AU"/>
        </w:rPr>
      </w:pPr>
    </w:p>
    <w:p w14:paraId="6EB65F5C" w14:textId="77777777" w:rsidR="00BD0FEA" w:rsidRDefault="00BD0FEA" w:rsidP="00C663A6">
      <w:pPr>
        <w:pStyle w:val="Body"/>
        <w:spacing w:before="120" w:after="120" w:line="288" w:lineRule="auto"/>
        <w:rPr>
          <w:i/>
          <w:iCs/>
          <w:lang w:val="en-AU"/>
        </w:rPr>
      </w:pPr>
    </w:p>
    <w:p w14:paraId="3E944D76" w14:textId="758E49E9" w:rsidR="00D238AC" w:rsidRPr="00D238AC" w:rsidRDefault="00D238AC" w:rsidP="00C663A6">
      <w:pPr>
        <w:pStyle w:val="Body"/>
        <w:spacing w:before="120" w:after="120" w:line="288" w:lineRule="auto"/>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pPr>
      <w:r w:rsidRPr="00D238AC">
        <w:rPr>
          <w:rFonts w:ascii="Helvetica" w:eastAsiaTheme="majorEastAsia" w:hAnsi="Helvetica" w:cstheme="majorBidi"/>
          <w:b/>
          <w:color w:val="F15E23"/>
          <w:sz w:val="29"/>
          <w:szCs w:val="29"/>
          <w:bdr w:val="none" w:sz="0" w:space="0" w:color="auto"/>
          <w:lang w:eastAsia="zh-CN"/>
          <w14:textOutline w14:w="0" w14:cap="rnd" w14:cmpd="sng" w14:algn="ctr">
            <w14:noFill/>
            <w14:prstDash w14:val="solid"/>
            <w14:bevel/>
          </w14:textOutline>
        </w:rPr>
        <w:lastRenderedPageBreak/>
        <w:t>Rubric</w:t>
      </w:r>
    </w:p>
    <w:tbl>
      <w:tblPr>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07"/>
        <w:gridCol w:w="2407"/>
        <w:gridCol w:w="2408"/>
        <w:gridCol w:w="2408"/>
      </w:tblGrid>
      <w:tr w:rsidR="00C73608" w:rsidRPr="00AB22C9" w14:paraId="24A3D86F" w14:textId="77777777" w:rsidTr="00776309">
        <w:trPr>
          <w:trHeight w:val="295"/>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A6D20F" w14:textId="77777777" w:rsidR="00C73608" w:rsidRPr="00C663A6" w:rsidRDefault="00C73608"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Criteria</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D56DC7" w14:textId="77777777" w:rsidR="00C73608" w:rsidRPr="00C663A6" w:rsidRDefault="00C73608"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Beginning</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E14D73" w14:textId="77777777" w:rsidR="00C73608" w:rsidRPr="00C663A6" w:rsidRDefault="00C73608"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Achieved</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650CAC" w14:textId="77777777" w:rsidR="00C73608" w:rsidRPr="00C663A6" w:rsidRDefault="00C73608" w:rsidP="00C663A6">
            <w:pPr>
              <w:pStyle w:val="TableStyle2"/>
              <w:spacing w:before="120" w:after="120" w:line="288" w:lineRule="auto"/>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b/>
                <w:bCs/>
                <w:color w:val="37424A"/>
                <w:bdr w:val="none" w:sz="0" w:space="0" w:color="auto"/>
                <w:lang w:val="en-US" w:eastAsia="zh-CN"/>
                <w14:textOutline w14:w="0" w14:cap="rnd" w14:cmpd="sng" w14:algn="ctr">
                  <w14:noFill/>
                  <w14:prstDash w14:val="solid"/>
                  <w14:bevel/>
                </w14:textOutline>
              </w:rPr>
              <w:t>Exceeds</w:t>
            </w:r>
          </w:p>
        </w:tc>
      </w:tr>
      <w:tr w:rsidR="00C73608" w:rsidRPr="00AB22C9" w14:paraId="528C51A9" w14:textId="77777777" w:rsidTr="00776309">
        <w:trPr>
          <w:trHeight w:val="192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B2EBC6"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Understanding of the focus </w:t>
            </w:r>
            <w:proofErr w:type="spellStart"/>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biofabrication</w:t>
            </w:r>
            <w:proofErr w:type="spellEnd"/>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technology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70BCF6A"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video demonstrates a basic understanding of the technology and the human body system components being </w:t>
            </w:r>
            <w:proofErr w:type="spellStart"/>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biofabricated</w:t>
            </w:r>
            <w:proofErr w:type="spellEnd"/>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20F018"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video demonstrates a clear understanding of the technology and how it works and the human body system components being </w:t>
            </w:r>
            <w:proofErr w:type="spellStart"/>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biofabricated</w:t>
            </w:r>
            <w:proofErr w:type="spellEnd"/>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A7B9B7"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video demonstrates a sophisticated and in-depth understanding of the technology and how it works and the human body system components being </w:t>
            </w:r>
            <w:proofErr w:type="spellStart"/>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biofabricated</w:t>
            </w:r>
            <w:proofErr w:type="spellEnd"/>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w:t>
            </w:r>
          </w:p>
        </w:tc>
      </w:tr>
      <w:tr w:rsidR="00C73608" w:rsidRPr="00AB22C9" w14:paraId="47E651B3" w14:textId="77777777" w:rsidTr="00776309">
        <w:trPr>
          <w:trHeight w:val="96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25925D"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Explanation of the technology impacts for beneficiaries</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6CEF0B"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video explains the technology’s basic benefits for an individual.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1B838B"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video explains in detail the technology’s benefits for an individual.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2196D"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The video explains in detail the technology’s benefits for a range of individuals. </w:t>
            </w:r>
          </w:p>
        </w:tc>
      </w:tr>
      <w:tr w:rsidR="00C73608" w:rsidRPr="00AB22C9" w14:paraId="0A9FD323" w14:textId="77777777" w:rsidTr="00776309">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9D91777"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STEM communication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662F75"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The video uses some STEM communication text features.</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3785AE"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The video uses five STEM communication features for clear effect.</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4102672"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The video uses five or more STEM communication features appropriately and effectively for the target audience.</w:t>
            </w:r>
          </w:p>
        </w:tc>
      </w:tr>
      <w:tr w:rsidR="00C73608" w:rsidRPr="00AB22C9" w14:paraId="3A0C36DD" w14:textId="77777777" w:rsidTr="00776309">
        <w:trPr>
          <w:trHeight w:val="1441"/>
        </w:trPr>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739286"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Organisation and structure</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C8E9FB"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Information is presented aligned to key themes.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C53114"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Information is presented in a clear narrative or logical structure that is easy to follow. </w:t>
            </w:r>
          </w:p>
        </w:tc>
        <w:tc>
          <w:tcPr>
            <w:tcW w:w="240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F89F84"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Information is presented in a clear narrative or logical structure that is engaging, easy to follow and maintains viewer interest. </w:t>
            </w:r>
          </w:p>
        </w:tc>
      </w:tr>
      <w:tr w:rsidR="00C73608" w:rsidRPr="00AB22C9" w14:paraId="5B338DB9" w14:textId="77777777" w:rsidTr="00776309">
        <w:trPr>
          <w:trHeight w:val="1201"/>
        </w:trPr>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A180B3"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Overall presentation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D3174A"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Multimedia is used and connected to explain key points.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313791"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Multimedia is clear and integrated well to hold the viewer’s attention. </w:t>
            </w:r>
          </w:p>
        </w:tc>
        <w:tc>
          <w:tcPr>
            <w:tcW w:w="240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2D982B" w14:textId="77777777" w:rsidR="00C73608" w:rsidRPr="00C663A6" w:rsidRDefault="00C73608" w:rsidP="00C663A6">
            <w:pPr>
              <w:pStyle w:val="TableStyle2"/>
              <w:spacing w:before="120" w:after="120" w:line="288" w:lineRule="auto"/>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pPr>
            <w:r w:rsidRPr="00C663A6">
              <w:rPr>
                <w:rFonts w:ascii="Helvetica" w:eastAsiaTheme="minorEastAsia" w:hAnsi="Helvetica" w:cstheme="minorBidi"/>
                <w:color w:val="37424A"/>
                <w:bdr w:val="none" w:sz="0" w:space="0" w:color="auto"/>
                <w:lang w:val="en-US" w:eastAsia="zh-CN"/>
                <w14:textOutline w14:w="0" w14:cap="rnd" w14:cmpd="sng" w14:algn="ctr">
                  <w14:noFill/>
                  <w14:prstDash w14:val="solid"/>
                  <w14:bevel/>
                </w14:textOutline>
              </w:rPr>
              <w:t xml:space="preserve">Multimedia is selected and presented in a way that captures attention and leaves a lasting impact on the audience. </w:t>
            </w:r>
          </w:p>
        </w:tc>
      </w:tr>
    </w:tbl>
    <w:p w14:paraId="4C246E2A" w14:textId="14C80300" w:rsidR="004A2395" w:rsidRDefault="004A2395" w:rsidP="00C663A6">
      <w:pPr>
        <w:pStyle w:val="Heading1"/>
        <w:numPr>
          <w:ilvl w:val="0"/>
          <w:numId w:val="0"/>
        </w:numPr>
        <w:spacing w:before="120" w:after="120" w:line="288" w:lineRule="auto"/>
      </w:pPr>
    </w:p>
    <w:sectPr w:rsidR="004A2395" w:rsidSect="00710A1F">
      <w:headerReference w:type="default" r:id="rId27"/>
      <w:footerReference w:type="default" r:id="rId28"/>
      <w:headerReference w:type="first" r:id="rId29"/>
      <w:footerReference w:type="first" r:id="rId30"/>
      <w:type w:val="continuous"/>
      <w:pgSz w:w="11900" w:h="16820"/>
      <w:pgMar w:top="1440" w:right="1134" w:bottom="1701" w:left="1134" w:header="709" w:footer="425"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86F0" w14:textId="77777777" w:rsidR="003D03C5" w:rsidRDefault="003D03C5" w:rsidP="00BE10D7">
      <w:r>
        <w:separator/>
      </w:r>
    </w:p>
  </w:endnote>
  <w:endnote w:type="continuationSeparator" w:id="0">
    <w:p w14:paraId="5206EFD0" w14:textId="77777777" w:rsidR="003D03C5" w:rsidRDefault="003D03C5" w:rsidP="00BE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Helvetica Neue">
    <w:altName w:val="Sylfaen"/>
    <w:charset w:val="00"/>
    <w:family w:val="swiss"/>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4DC8" w14:textId="54D76D98" w:rsidR="00282542" w:rsidRPr="00750E70" w:rsidRDefault="00206623" w:rsidP="00206623">
    <w:pPr>
      <w:pStyle w:val="Footer"/>
    </w:pPr>
    <w:r w:rsidRPr="001A74D4">
      <w:rPr>
        <w:noProof/>
        <w:lang w:val="en-AU" w:eastAsia="en-AU"/>
      </w:rPr>
      <w:drawing>
        <wp:anchor distT="0" distB="0" distL="114300" distR="114300" simplePos="0" relativeHeight="251671552" behindDoc="0" locked="0" layoutInCell="1" allowOverlap="1" wp14:anchorId="7DF288D8" wp14:editId="5ECDE385">
          <wp:simplePos x="0" y="0"/>
          <wp:positionH relativeFrom="column">
            <wp:posOffset>5102225</wp:posOffset>
          </wp:positionH>
          <wp:positionV relativeFrom="paragraph">
            <wp:posOffset>17189</wp:posOffset>
          </wp:positionV>
          <wp:extent cx="1460495" cy="245551"/>
          <wp:effectExtent l="0" t="0" r="635" b="0"/>
          <wp:wrapNone/>
          <wp:docPr id="15" name="Picture 15" descr="GiS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ST website"/>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750E70" w:rsidRPr="00750E70">
      <w:t>© 20</w:t>
    </w:r>
    <w:r w:rsidR="0058581E">
      <w:t>23</w:t>
    </w:r>
    <w:r w:rsidR="00750E70" w:rsidRPr="00750E70">
      <w:t xml:space="preserve"> Education Services Australia Ltd, unless otherwise indicated. This material may </w:t>
    </w:r>
    <w:r w:rsidR="00750E70">
      <w:br/>
    </w:r>
    <w:r w:rsidR="00750E70" w:rsidRPr="00750E70">
      <w:t>be used, reproduced, published and modified for non-commercial educational purposes.</w:t>
    </w:r>
    <w:r w:rsidR="00750E70" w:rsidRPr="00750E70">
      <w:rPr>
        <w:rFonts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D389" w14:textId="48DB2F21" w:rsidR="00750E70" w:rsidRPr="00750E70" w:rsidRDefault="00206623" w:rsidP="00206623">
    <w:pPr>
      <w:pStyle w:val="Footer"/>
    </w:pPr>
    <w:r w:rsidRPr="001A74D4">
      <w:rPr>
        <w:noProof/>
        <w:lang w:val="en-AU" w:eastAsia="en-AU"/>
      </w:rPr>
      <w:drawing>
        <wp:anchor distT="0" distB="0" distL="114300" distR="114300" simplePos="0" relativeHeight="251662336" behindDoc="0" locked="0" layoutInCell="1" allowOverlap="1" wp14:anchorId="5D026003" wp14:editId="77556380">
          <wp:simplePos x="0" y="0"/>
          <wp:positionH relativeFrom="column">
            <wp:posOffset>5101590</wp:posOffset>
          </wp:positionH>
          <wp:positionV relativeFrom="paragraph">
            <wp:posOffset>39676</wp:posOffset>
          </wp:positionV>
          <wp:extent cx="1460495" cy="245551"/>
          <wp:effectExtent l="0" t="0" r="635" b="0"/>
          <wp:wrapNone/>
          <wp:docPr id="6" name="Picture 6" descr="GiST web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ST web address"/>
                  <pic:cNvPicPr/>
                </pic:nvPicPr>
                <pic:blipFill>
                  <a:blip r:embed="rId1">
                    <a:extLst>
                      <a:ext uri="{28A0092B-C50C-407E-A947-70E740481C1C}">
                        <a14:useLocalDpi xmlns:a14="http://schemas.microsoft.com/office/drawing/2010/main" val="0"/>
                      </a:ext>
                    </a:extLst>
                  </a:blip>
                  <a:stretch>
                    <a:fillRect/>
                  </a:stretch>
                </pic:blipFill>
                <pic:spPr>
                  <a:xfrm>
                    <a:off x="0" y="0"/>
                    <a:ext cx="1460495" cy="245551"/>
                  </a:xfrm>
                  <a:prstGeom prst="rect">
                    <a:avLst/>
                  </a:prstGeom>
                </pic:spPr>
              </pic:pic>
            </a:graphicData>
          </a:graphic>
          <wp14:sizeRelH relativeFrom="margin">
            <wp14:pctWidth>0</wp14:pctWidth>
          </wp14:sizeRelH>
          <wp14:sizeRelV relativeFrom="margin">
            <wp14:pctHeight>0</wp14:pctHeight>
          </wp14:sizeRelV>
        </wp:anchor>
      </w:drawing>
    </w:r>
    <w:r w:rsidR="00EF7939" w:rsidRPr="00750E70">
      <w:t>© 20</w:t>
    </w:r>
    <w:r w:rsidR="0058581E">
      <w:t>23</w:t>
    </w:r>
    <w:r w:rsidR="00EF7939" w:rsidRPr="00750E70">
      <w:t xml:space="preserve"> Education Services Australia Ltd, unless otherwise indicated. This material may </w:t>
    </w:r>
    <w:r w:rsidR="00750E70">
      <w:br/>
    </w:r>
    <w:r w:rsidR="00EF7939" w:rsidRPr="00750E70">
      <w:t>be used, reproduced, published and modified for non-commercial educational purposes.</w:t>
    </w:r>
    <w:r w:rsidR="00750E70" w:rsidRPr="00750E70">
      <w:rPr>
        <w:rFonts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74AF4" w14:textId="77777777" w:rsidR="003D03C5" w:rsidRDefault="003D03C5" w:rsidP="00BE10D7">
      <w:r>
        <w:separator/>
      </w:r>
    </w:p>
  </w:footnote>
  <w:footnote w:type="continuationSeparator" w:id="0">
    <w:p w14:paraId="2E71B920" w14:textId="77777777" w:rsidR="003D03C5" w:rsidRDefault="003D03C5" w:rsidP="00BE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18B0" w14:textId="754A6B28" w:rsidR="00312BA5" w:rsidRDefault="003C0C33" w:rsidP="00BE10D7">
    <w:pPr>
      <w:pStyle w:val="Header"/>
    </w:pPr>
    <w:r w:rsidRPr="001A74D4">
      <w:rPr>
        <w:noProof/>
        <w:lang w:val="en-AU" w:eastAsia="en-AU"/>
      </w:rPr>
      <w:drawing>
        <wp:anchor distT="0" distB="0" distL="114300" distR="114300" simplePos="0" relativeHeight="251669504" behindDoc="0" locked="0" layoutInCell="1" allowOverlap="1" wp14:anchorId="5033736E" wp14:editId="6C220AEB">
          <wp:simplePos x="0" y="0"/>
          <wp:positionH relativeFrom="column">
            <wp:posOffset>4599305</wp:posOffset>
          </wp:positionH>
          <wp:positionV relativeFrom="paragraph">
            <wp:posOffset>100104</wp:posOffset>
          </wp:positionV>
          <wp:extent cx="1971368" cy="307483"/>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71368" cy="3074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161C" w14:textId="5D5608CE" w:rsidR="00EF7939" w:rsidRDefault="003C0C33" w:rsidP="00BE10D7">
    <w:pPr>
      <w:pStyle w:val="Header"/>
    </w:pPr>
    <w:r w:rsidRPr="001A74D4">
      <w:rPr>
        <w:noProof/>
        <w:lang w:val="en-AU" w:eastAsia="en-AU"/>
      </w:rPr>
      <w:drawing>
        <wp:anchor distT="0" distB="0" distL="114300" distR="114300" simplePos="0" relativeHeight="251664384" behindDoc="0" locked="0" layoutInCell="1" allowOverlap="1" wp14:anchorId="20DE2F64" wp14:editId="288FBAED">
          <wp:simplePos x="0" y="0"/>
          <wp:positionH relativeFrom="column">
            <wp:posOffset>4180205</wp:posOffset>
          </wp:positionH>
          <wp:positionV relativeFrom="paragraph">
            <wp:posOffset>43581</wp:posOffset>
          </wp:positionV>
          <wp:extent cx="2392575" cy="373180"/>
          <wp:effectExtent l="0" t="0" r="0" b="0"/>
          <wp:wrapNone/>
          <wp:docPr id="8" name="Picture 8" descr="G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iST logo"/>
                  <pic:cNvPicPr/>
                </pic:nvPicPr>
                <pic:blipFill>
                  <a:blip r:embed="rId1">
                    <a:extLst>
                      <a:ext uri="{28A0092B-C50C-407E-A947-70E740481C1C}">
                        <a14:useLocalDpi xmlns:a14="http://schemas.microsoft.com/office/drawing/2010/main" val="0"/>
                      </a:ext>
                    </a:extLst>
                  </a:blip>
                  <a:stretch>
                    <a:fillRect/>
                  </a:stretch>
                </pic:blipFill>
                <pic:spPr>
                  <a:xfrm>
                    <a:off x="0" y="0"/>
                    <a:ext cx="2392575" cy="373180"/>
                  </a:xfrm>
                  <a:prstGeom prst="rect">
                    <a:avLst/>
                  </a:prstGeom>
                </pic:spPr>
              </pic:pic>
            </a:graphicData>
          </a:graphic>
          <wp14:sizeRelH relativeFrom="margin">
            <wp14:pctWidth>0</wp14:pctWidth>
          </wp14:sizeRelH>
          <wp14:sizeRelV relativeFrom="margin">
            <wp14:pctHeight>0</wp14:pctHeight>
          </wp14:sizeRelV>
        </wp:anchor>
      </w:drawing>
    </w:r>
    <w:r w:rsidRPr="003C0C33">
      <w:rPr>
        <w:noProof/>
      </w:rPr>
      <w:drawing>
        <wp:anchor distT="0" distB="0" distL="114300" distR="114300" simplePos="0" relativeHeight="251667456" behindDoc="0" locked="0" layoutInCell="1" allowOverlap="1" wp14:anchorId="2CCF58CF" wp14:editId="63BBC75E">
          <wp:simplePos x="0" y="0"/>
          <wp:positionH relativeFrom="column">
            <wp:posOffset>-406445</wp:posOffset>
          </wp:positionH>
          <wp:positionV relativeFrom="paragraph">
            <wp:posOffset>-301492</wp:posOffset>
          </wp:positionV>
          <wp:extent cx="483853" cy="728962"/>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83853" cy="728962"/>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mc:AlternateContent>
        <mc:Choice Requires="wps">
          <w:drawing>
            <wp:anchor distT="0" distB="0" distL="114300" distR="114300" simplePos="0" relativeHeight="251666432" behindDoc="1" locked="0" layoutInCell="1" allowOverlap="1" wp14:anchorId="5DDEE741" wp14:editId="2D02E945">
              <wp:simplePos x="0" y="0"/>
              <wp:positionH relativeFrom="column">
                <wp:posOffset>-630443</wp:posOffset>
              </wp:positionH>
              <wp:positionV relativeFrom="paragraph">
                <wp:posOffset>-96670</wp:posOffset>
              </wp:positionV>
              <wp:extent cx="7380605" cy="633505"/>
              <wp:effectExtent l="0" t="0" r="0" b="1905"/>
              <wp:wrapNone/>
              <wp:docPr id="9" name="Round Single Corner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0605" cy="633505"/>
                      </a:xfrm>
                      <a:prstGeom prst="round1Rect">
                        <a:avLst/>
                      </a:prstGeom>
                      <a:solidFill>
                        <a:srgbClr val="E2E0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953DA" w14:textId="77777777" w:rsidR="003C0C33" w:rsidRPr="00710A1F" w:rsidRDefault="003C0C33" w:rsidP="003C0C33">
                          <w:pPr>
                            <w:pStyle w:val="FeatureBody"/>
                            <w:rPr>
                              <w:lang w:val="en-AU"/>
                            </w:rPr>
                          </w:pPr>
                        </w:p>
                      </w:txbxContent>
                    </wps:txbx>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EE741" id="Round Single Corner Rectangle 9" o:spid="_x0000_s1029" alt="&quot;&quot;" style="position:absolute;margin-left:-49.65pt;margin-top:-7.6pt;width:581.15pt;height:49.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80605,6335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nGiQIAAHIFAAAOAAAAZHJzL2Uyb0RvYy54bWysVEtv2zAMvg/YfxB0X+2k6ANBnSJom2FA&#10;0RZ9oGdFlhIDsqhRSuzs14+SH2m7YodhOSiUSH4kP5O8uGxrw3YKfQW24JOjnDNlJZSVXRf85Xn5&#10;7ZwzH4QthQGrCr5Xnl/Ov365aNxMTWEDplTICMT6WeMKvgnBzbLMy42qhT8CpywpNWAtAl1xnZUo&#10;GkKvTTbN89OsASwdglTe0+t1p+TzhK+1kuFea68CMwWn3EI6MZ2reGbzCzFbo3CbSvZpiH/IohaV&#10;paAj1LUIgm2x+gOqriSCBx2OJNQZaF1JlWqgaib5h2qeNsKpVAuR491Ik/9/sPJu9+QekGhonJ95&#10;EmMVrcY6/lN+rE1k7UeyVBuYpMez4/P8ND/hTJLu9Pj4hGSCyQ7eDn34rqBmUSg4wtaWk0f6JIkp&#10;sbv1oXMYDGNID6Yql5Ux6YLr1ZVBthP0+W6mN/nNso/xzszYaGwhunWI8SU7VJSksDcq2hn7qDSr&#10;SqphmjJJzabGOEJKZcOkU21EqbrwJzn9huixPaNHqjcBRmRN8UfsHmCw7EAG7C7L3j66qtSro3P+&#10;t8Q659EjRQYbRue6soCfARiqqo/c2Q8kddRElkK7askkiiso9w/IELqh8U4uK/qQt8KHB4E0JTRP&#10;NPnhng5toCk49BJnG8Bfn71He2pe0nLW0NQV3P/cClScmR+W2npynlhmId3OaMIpCL5Trd6q7La+&#10;AuqNCW0ZJ5MYHYIZRI1Qv9KKWMS4pBJWUvSCy4DD5Sp0+4CWjFSLRTKj4XQi3NonJyN4pDg26XP7&#10;KtD1/RxoEu5gmFEx+9DQnW30tLDYBtBV6vYDsz35NNipi/olFDfH23uyOqzK+W8AAAD//wMAUEsD&#10;BBQABgAIAAAAIQBde+Qw4QAAAAsBAAAPAAAAZHJzL2Rvd25yZXYueG1sTI/BTsJAEIbvJr7DZky8&#10;wbYUGqjdEqPRizEoEs5Ld2ir3dmmu0D79g4nvc1kvvzz/fl6sK04Y+8bRwriaQQCqXSmoUrB7utl&#10;sgThgyajW0eoYEQP6+L2JteZcRf6xPM2VIJDyGdaQR1Cl0npyxqt9lPXIfHt6HqrA699JU2vLxxu&#10;WzmLolRa3RB/qHWHTzWWP9uTVfAc1+/7MTmOyffHBt/mKHHxulHq/m54fAARcAh/MFz1WR0Kdjq4&#10;ExkvWgWT1SphlId4MQNxJaI04XoHBct5CrLI5f8OxS8AAAD//wMAUEsBAi0AFAAGAAgAAAAhALaD&#10;OJL+AAAA4QEAABMAAAAAAAAAAAAAAAAAAAAAAFtDb250ZW50X1R5cGVzXS54bWxQSwECLQAUAAYA&#10;CAAAACEAOP0h/9YAAACUAQAACwAAAAAAAAAAAAAAAAAvAQAAX3JlbHMvLnJlbHNQSwECLQAUAAYA&#10;CAAAACEAsEz5xokCAAByBQAADgAAAAAAAAAAAAAAAAAuAgAAZHJzL2Uyb0RvYy54bWxQSwECLQAU&#10;AAYACAAAACEAXXvkMOEAAAALAQAADwAAAAAAAAAAAAAAAADjBAAAZHJzL2Rvd25yZXYueG1sUEsF&#10;BgAAAAAEAAQA8wAAAPEFAAAAAA==&#10;" adj="-11796480,,5400" path="m,l7275019,v58314,,105586,47272,105586,105586l7380605,633505,,633505,,xe" fillcolor="#e2e0ef" stroked="f" strokeweight="1pt">
              <v:stroke joinstyle="miter"/>
              <v:formulas/>
              <v:path arrowok="t" o:connecttype="custom" o:connectlocs="0,0;7275019,0;7380605,105586;7380605,633505;0,633505;0,0" o:connectangles="0,0,0,0,0,0" textboxrect="0,0,7380605,633505"/>
              <v:textbox inset="5mm,2mm,5mm,2mm">
                <w:txbxContent>
                  <w:p w14:paraId="5EB953DA" w14:textId="77777777" w:rsidR="003C0C33" w:rsidRPr="00710A1F" w:rsidRDefault="003C0C33" w:rsidP="003C0C33">
                    <w:pPr>
                      <w:pStyle w:val="FeatureBody"/>
                      <w:rPr>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12D9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C85AA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8EEF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B9C7C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9AC430"/>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DC66B142"/>
    <w:lvl w:ilvl="0">
      <w:start w:val="1"/>
      <w:numFmt w:val="decimal"/>
      <w:lvlText w:val="%1."/>
      <w:lvlJc w:val="left"/>
      <w:pPr>
        <w:tabs>
          <w:tab w:val="num" w:pos="360"/>
        </w:tabs>
        <w:ind w:left="360" w:hanging="360"/>
      </w:pPr>
    </w:lvl>
  </w:abstractNum>
  <w:abstractNum w:abstractNumId="6" w15:restartNumberingAfterBreak="0">
    <w:nsid w:val="0315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431C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5304224"/>
    <w:multiLevelType w:val="hybridMultilevel"/>
    <w:tmpl w:val="836A025C"/>
    <w:lvl w:ilvl="0" w:tplc="D458D4D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BE56C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78F2F15"/>
    <w:multiLevelType w:val="hybridMultilevel"/>
    <w:tmpl w:val="F01887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836CD4"/>
    <w:multiLevelType w:val="multilevel"/>
    <w:tmpl w:val="5D2E224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0EC664D"/>
    <w:multiLevelType w:val="multilevel"/>
    <w:tmpl w:val="0409001F"/>
    <w:numStyleLink w:val="111111"/>
  </w:abstractNum>
  <w:abstractNum w:abstractNumId="13" w15:restartNumberingAfterBreak="0">
    <w:nsid w:val="11C15E0D"/>
    <w:multiLevelType w:val="hybridMultilevel"/>
    <w:tmpl w:val="1FE4B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D1974"/>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3D04CB9"/>
    <w:multiLevelType w:val="multilevel"/>
    <w:tmpl w:val="D24653A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3E86F1A"/>
    <w:multiLevelType w:val="multilevel"/>
    <w:tmpl w:val="1F045D02"/>
    <w:numStyleLink w:val="NumberedHeadings"/>
  </w:abstractNum>
  <w:abstractNum w:abstractNumId="17" w15:restartNumberingAfterBreak="0">
    <w:nsid w:val="282F48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D763AC2"/>
    <w:multiLevelType w:val="multilevel"/>
    <w:tmpl w:val="E0C210B0"/>
    <w:styleLink w:val="ListBullets"/>
    <w:lvl w:ilvl="0">
      <w:start w:val="1"/>
      <w:numFmt w:val="bullet"/>
      <w:pStyle w:val="ListBullet"/>
      <w:lvlText w:val=""/>
      <w:lvlJc w:val="left"/>
      <w:pPr>
        <w:ind w:left="284" w:hanging="284"/>
      </w:pPr>
      <w:rPr>
        <w:rFonts w:ascii="Symbol" w:hAnsi="Symbol" w:hint="default"/>
        <w:color w:val="F15E23"/>
        <w:sz w:val="28"/>
      </w:rPr>
    </w:lvl>
    <w:lvl w:ilvl="1">
      <w:start w:val="1"/>
      <w:numFmt w:val="bullet"/>
      <w:lvlText w:val="›"/>
      <w:lvlJc w:val="left"/>
      <w:pPr>
        <w:ind w:left="680" w:hanging="340"/>
      </w:pPr>
      <w:rPr>
        <w:rFonts w:ascii="Arial" w:hAnsi="Arial" w:cs="Courier New" w:hint="default"/>
      </w:rPr>
    </w:lvl>
    <w:lvl w:ilvl="2">
      <w:start w:val="1"/>
      <w:numFmt w:val="bullet"/>
      <w:pStyle w:val="ListBullet3"/>
      <w:lvlText w:val="–"/>
      <w:lvlJc w:val="left"/>
      <w:pPr>
        <w:ind w:left="1021" w:hanging="341"/>
      </w:pPr>
      <w:rPr>
        <w:rFonts w:hint="default"/>
      </w:rPr>
    </w:lvl>
    <w:lvl w:ilvl="3">
      <w:start w:val="1"/>
      <w:numFmt w:val="bullet"/>
      <w:pStyle w:val="ListBullet4"/>
      <w:lvlText w:val="–"/>
      <w:lvlJc w:val="left"/>
      <w:pPr>
        <w:ind w:left="1361" w:hanging="340"/>
      </w:pPr>
      <w:rPr>
        <w:rFonts w:hint="default"/>
      </w:rPr>
    </w:lvl>
    <w:lvl w:ilvl="4">
      <w:start w:val="1"/>
      <w:numFmt w:val="bullet"/>
      <w:pStyle w:val="ListBullet5"/>
      <w:lvlText w:val="–"/>
      <w:lvlJc w:val="left"/>
      <w:pPr>
        <w:ind w:left="1701" w:hanging="340"/>
      </w:pPr>
      <w:rPr>
        <w:rFonts w:ascii="Symbol" w:hAnsi="Symbol" w:hint="default"/>
      </w:rPr>
    </w:lvl>
    <w:lvl w:ilvl="5">
      <w:start w:val="1"/>
      <w:numFmt w:val="none"/>
      <w:lvlText w:val=""/>
      <w:lvlJc w:val="left"/>
      <w:pPr>
        <w:ind w:left="2041" w:hanging="340"/>
      </w:pPr>
      <w:rPr>
        <w:rFonts w:hint="default"/>
      </w:rPr>
    </w:lvl>
    <w:lvl w:ilvl="6">
      <w:start w:val="1"/>
      <w:numFmt w:val="none"/>
      <w:lvlText w:val=""/>
      <w:lvlJc w:val="left"/>
      <w:pPr>
        <w:ind w:left="2381" w:hanging="340"/>
      </w:pPr>
      <w:rPr>
        <w:rFonts w:hint="default"/>
      </w:rPr>
    </w:lvl>
    <w:lvl w:ilvl="7">
      <w:start w:val="1"/>
      <w:numFmt w:val="none"/>
      <w:lvlText w:val=""/>
      <w:lvlJc w:val="left"/>
      <w:pPr>
        <w:ind w:left="2722" w:hanging="341"/>
      </w:pPr>
      <w:rPr>
        <w:rFonts w:hint="default"/>
      </w:rPr>
    </w:lvl>
    <w:lvl w:ilvl="8">
      <w:start w:val="1"/>
      <w:numFmt w:val="none"/>
      <w:lvlText w:val=""/>
      <w:lvlJc w:val="left"/>
      <w:pPr>
        <w:ind w:left="3062" w:hanging="340"/>
      </w:pPr>
      <w:rPr>
        <w:rFonts w:hint="default"/>
      </w:rPr>
    </w:lvl>
  </w:abstractNum>
  <w:abstractNum w:abstractNumId="19" w15:restartNumberingAfterBreak="0">
    <w:nsid w:val="2E8A1733"/>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436828"/>
    <w:multiLevelType w:val="hybridMultilevel"/>
    <w:tmpl w:val="13FAA332"/>
    <w:styleLink w:val="Numbered"/>
    <w:lvl w:ilvl="0" w:tplc="63FC4CC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69F8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EECA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A65F40">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E5264A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D689E9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BC6C50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7CF9C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2286A0">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FB56660"/>
    <w:multiLevelType w:val="hybridMultilevel"/>
    <w:tmpl w:val="13FAA332"/>
    <w:numStyleLink w:val="Numbered"/>
  </w:abstractNum>
  <w:abstractNum w:abstractNumId="22" w15:restartNumberingAfterBreak="0">
    <w:nsid w:val="34251CFF"/>
    <w:multiLevelType w:val="hybridMultilevel"/>
    <w:tmpl w:val="4642C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6255AA"/>
    <w:multiLevelType w:val="multilevel"/>
    <w:tmpl w:val="1F045D02"/>
    <w:styleLink w:val="NumberedHeadings"/>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4" w15:restartNumberingAfterBreak="0">
    <w:nsid w:val="3B060A54"/>
    <w:multiLevelType w:val="multilevel"/>
    <w:tmpl w:val="89447798"/>
    <w:lvl w:ilvl="0">
      <w:start w:val="1"/>
      <w:numFmt w:val="bullet"/>
      <w:lvlText w:val="o"/>
      <w:lvlJc w:val="left"/>
      <w:pPr>
        <w:ind w:left="700" w:hanging="36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C489E"/>
    <w:multiLevelType w:val="multilevel"/>
    <w:tmpl w:val="EAE4E5EE"/>
    <w:lvl w:ilvl="0">
      <w:start w:val="1"/>
      <w:numFmt w:val="bullet"/>
      <w:lvlText w:val="o"/>
      <w:lvlJc w:val="left"/>
      <w:pPr>
        <w:ind w:left="567" w:hanging="340"/>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07A4760"/>
    <w:multiLevelType w:val="hybridMultilevel"/>
    <w:tmpl w:val="DA7ECE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6669D4"/>
    <w:multiLevelType w:val="hybridMultilevel"/>
    <w:tmpl w:val="887C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6C17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C51D9B"/>
    <w:multiLevelType w:val="hybridMultilevel"/>
    <w:tmpl w:val="09E86C3A"/>
    <w:lvl w:ilvl="0" w:tplc="C61CD4B8">
      <w:start w:val="1"/>
      <w:numFmt w:val="decimal"/>
      <w:lvlText w:val="%1."/>
      <w:lvlJc w:val="left"/>
      <w:pPr>
        <w:ind w:left="720" w:hanging="360"/>
      </w:pPr>
    </w:lvl>
    <w:lvl w:ilvl="1" w:tplc="1F28A9D2" w:tentative="1">
      <w:start w:val="1"/>
      <w:numFmt w:val="lowerLetter"/>
      <w:lvlText w:val="%2."/>
      <w:lvlJc w:val="left"/>
      <w:pPr>
        <w:ind w:left="1440" w:hanging="360"/>
      </w:pPr>
    </w:lvl>
    <w:lvl w:ilvl="2" w:tplc="66A2C9F4" w:tentative="1">
      <w:start w:val="1"/>
      <w:numFmt w:val="lowerRoman"/>
      <w:lvlText w:val="%3."/>
      <w:lvlJc w:val="right"/>
      <w:pPr>
        <w:ind w:left="2160" w:hanging="180"/>
      </w:pPr>
    </w:lvl>
    <w:lvl w:ilvl="3" w:tplc="4F585A5E" w:tentative="1">
      <w:start w:val="1"/>
      <w:numFmt w:val="decimal"/>
      <w:lvlText w:val="%4."/>
      <w:lvlJc w:val="left"/>
      <w:pPr>
        <w:ind w:left="2880" w:hanging="360"/>
      </w:pPr>
    </w:lvl>
    <w:lvl w:ilvl="4" w:tplc="24D42262" w:tentative="1">
      <w:start w:val="1"/>
      <w:numFmt w:val="lowerLetter"/>
      <w:lvlText w:val="%5."/>
      <w:lvlJc w:val="left"/>
      <w:pPr>
        <w:ind w:left="3600" w:hanging="360"/>
      </w:pPr>
    </w:lvl>
    <w:lvl w:ilvl="5" w:tplc="76843822" w:tentative="1">
      <w:start w:val="1"/>
      <w:numFmt w:val="lowerRoman"/>
      <w:lvlText w:val="%6."/>
      <w:lvlJc w:val="right"/>
      <w:pPr>
        <w:ind w:left="4320" w:hanging="180"/>
      </w:pPr>
    </w:lvl>
    <w:lvl w:ilvl="6" w:tplc="03263DF4" w:tentative="1">
      <w:start w:val="1"/>
      <w:numFmt w:val="decimal"/>
      <w:lvlText w:val="%7."/>
      <w:lvlJc w:val="left"/>
      <w:pPr>
        <w:ind w:left="5040" w:hanging="360"/>
      </w:pPr>
    </w:lvl>
    <w:lvl w:ilvl="7" w:tplc="03B24700" w:tentative="1">
      <w:start w:val="1"/>
      <w:numFmt w:val="lowerLetter"/>
      <w:lvlText w:val="%8."/>
      <w:lvlJc w:val="left"/>
      <w:pPr>
        <w:ind w:left="5760" w:hanging="360"/>
      </w:pPr>
    </w:lvl>
    <w:lvl w:ilvl="8" w:tplc="25CC4F16" w:tentative="1">
      <w:start w:val="1"/>
      <w:numFmt w:val="lowerRoman"/>
      <w:lvlText w:val="%9."/>
      <w:lvlJc w:val="right"/>
      <w:pPr>
        <w:ind w:left="6480" w:hanging="180"/>
      </w:pPr>
    </w:lvl>
  </w:abstractNum>
  <w:abstractNum w:abstractNumId="30" w15:restartNumberingAfterBreak="0">
    <w:nsid w:val="55893E41"/>
    <w:multiLevelType w:val="hybridMultilevel"/>
    <w:tmpl w:val="EE3AE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10A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69B307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CB4DD2"/>
    <w:multiLevelType w:val="hybridMultilevel"/>
    <w:tmpl w:val="81BEE1D6"/>
    <w:lvl w:ilvl="0" w:tplc="32461FFC">
      <w:start w:val="1"/>
      <w:numFmt w:val="bullet"/>
      <w:pStyle w:val="ListBullet2"/>
      <w:lvlText w:val="o"/>
      <w:lvlJc w:val="left"/>
      <w:pPr>
        <w:ind w:left="510" w:hanging="283"/>
      </w:pPr>
      <w:rPr>
        <w:rFonts w:ascii="Courier New" w:hAnsi="Courier New" w:hint="default"/>
        <w:color w:val="F15E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6C0377"/>
    <w:multiLevelType w:val="hybridMultilevel"/>
    <w:tmpl w:val="426CA31E"/>
    <w:lvl w:ilvl="0" w:tplc="99329346">
      <w:start w:val="1"/>
      <w:numFmt w:val="decimal"/>
      <w:lvlText w:val="%1."/>
      <w:lvlJc w:val="left"/>
      <w:pPr>
        <w:ind w:left="720" w:hanging="360"/>
      </w:pPr>
    </w:lvl>
    <w:lvl w:ilvl="1" w:tplc="50D6B106" w:tentative="1">
      <w:start w:val="1"/>
      <w:numFmt w:val="lowerLetter"/>
      <w:lvlText w:val="%2."/>
      <w:lvlJc w:val="left"/>
      <w:pPr>
        <w:ind w:left="1440" w:hanging="360"/>
      </w:pPr>
    </w:lvl>
    <w:lvl w:ilvl="2" w:tplc="D986A436" w:tentative="1">
      <w:start w:val="1"/>
      <w:numFmt w:val="lowerRoman"/>
      <w:lvlText w:val="%3."/>
      <w:lvlJc w:val="right"/>
      <w:pPr>
        <w:ind w:left="2160" w:hanging="180"/>
      </w:pPr>
    </w:lvl>
    <w:lvl w:ilvl="3" w:tplc="424E179A" w:tentative="1">
      <w:start w:val="1"/>
      <w:numFmt w:val="decimal"/>
      <w:lvlText w:val="%4."/>
      <w:lvlJc w:val="left"/>
      <w:pPr>
        <w:ind w:left="2880" w:hanging="360"/>
      </w:pPr>
    </w:lvl>
    <w:lvl w:ilvl="4" w:tplc="C31A3098" w:tentative="1">
      <w:start w:val="1"/>
      <w:numFmt w:val="lowerLetter"/>
      <w:lvlText w:val="%5."/>
      <w:lvlJc w:val="left"/>
      <w:pPr>
        <w:ind w:left="3600" w:hanging="360"/>
      </w:pPr>
    </w:lvl>
    <w:lvl w:ilvl="5" w:tplc="988468CA" w:tentative="1">
      <w:start w:val="1"/>
      <w:numFmt w:val="lowerRoman"/>
      <w:lvlText w:val="%6."/>
      <w:lvlJc w:val="right"/>
      <w:pPr>
        <w:ind w:left="4320" w:hanging="180"/>
      </w:pPr>
    </w:lvl>
    <w:lvl w:ilvl="6" w:tplc="65805780" w:tentative="1">
      <w:start w:val="1"/>
      <w:numFmt w:val="decimal"/>
      <w:lvlText w:val="%7."/>
      <w:lvlJc w:val="left"/>
      <w:pPr>
        <w:ind w:left="5040" w:hanging="360"/>
      </w:pPr>
    </w:lvl>
    <w:lvl w:ilvl="7" w:tplc="44666688" w:tentative="1">
      <w:start w:val="1"/>
      <w:numFmt w:val="lowerLetter"/>
      <w:lvlText w:val="%8."/>
      <w:lvlJc w:val="left"/>
      <w:pPr>
        <w:ind w:left="5760" w:hanging="360"/>
      </w:pPr>
    </w:lvl>
    <w:lvl w:ilvl="8" w:tplc="E620E71A" w:tentative="1">
      <w:start w:val="1"/>
      <w:numFmt w:val="lowerRoman"/>
      <w:lvlText w:val="%9."/>
      <w:lvlJc w:val="right"/>
      <w:pPr>
        <w:ind w:left="6480" w:hanging="180"/>
      </w:pPr>
    </w:lvl>
  </w:abstractNum>
  <w:abstractNum w:abstractNumId="35" w15:restartNumberingAfterBreak="0">
    <w:nsid w:val="68DB7234"/>
    <w:multiLevelType w:val="multilevel"/>
    <w:tmpl w:val="0409001F"/>
    <w:numStyleLink w:val="111111"/>
  </w:abstractNum>
  <w:abstractNum w:abstractNumId="36" w15:restartNumberingAfterBreak="0">
    <w:nsid w:val="6A230B4B"/>
    <w:multiLevelType w:val="multilevel"/>
    <w:tmpl w:val="836A02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B6A0305"/>
    <w:multiLevelType w:val="hybridMultilevel"/>
    <w:tmpl w:val="04F6980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15:restartNumberingAfterBreak="0">
    <w:nsid w:val="6FC70103"/>
    <w:multiLevelType w:val="multilevel"/>
    <w:tmpl w:val="56243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2EB69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0C39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1A3D48"/>
    <w:multiLevelType w:val="hybridMultilevel"/>
    <w:tmpl w:val="79A0636C"/>
    <w:lvl w:ilvl="0" w:tplc="04090001">
      <w:start w:val="1"/>
      <w:numFmt w:val="decimal"/>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7D8401E1"/>
    <w:multiLevelType w:val="multilevel"/>
    <w:tmpl w:val="D73A780A"/>
    <w:lvl w:ilvl="0">
      <w:start w:val="1"/>
      <w:numFmt w:val="bullet"/>
      <w:lvlText w:val="o"/>
      <w:lvlJc w:val="left"/>
      <w:pPr>
        <w:ind w:left="454" w:hanging="227"/>
      </w:pPr>
      <w:rPr>
        <w:rFonts w:ascii="Courier New" w:hAnsi="Courier New" w:hint="default"/>
        <w:color w:val="F15E2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65452780">
    <w:abstractNumId w:val="32"/>
  </w:num>
  <w:num w:numId="2" w16cid:durableId="215162304">
    <w:abstractNumId w:val="14"/>
  </w:num>
  <w:num w:numId="3" w16cid:durableId="440102066">
    <w:abstractNumId w:val="18"/>
  </w:num>
  <w:num w:numId="4" w16cid:durableId="1155536339">
    <w:abstractNumId w:val="27"/>
  </w:num>
  <w:num w:numId="5" w16cid:durableId="1029332082">
    <w:abstractNumId w:val="30"/>
  </w:num>
  <w:num w:numId="6" w16cid:durableId="1127429582">
    <w:abstractNumId w:val="37"/>
  </w:num>
  <w:num w:numId="7" w16cid:durableId="318192521">
    <w:abstractNumId w:val="26"/>
  </w:num>
  <w:num w:numId="8" w16cid:durableId="1371569281">
    <w:abstractNumId w:val="8"/>
  </w:num>
  <w:num w:numId="9" w16cid:durableId="323438311">
    <w:abstractNumId w:val="36"/>
  </w:num>
  <w:num w:numId="10" w16cid:durableId="1995522472">
    <w:abstractNumId w:val="41"/>
  </w:num>
  <w:num w:numId="11" w16cid:durableId="2016764752">
    <w:abstractNumId w:val="29"/>
  </w:num>
  <w:num w:numId="12" w16cid:durableId="2127118845">
    <w:abstractNumId w:val="15"/>
  </w:num>
  <w:num w:numId="13" w16cid:durableId="814680591">
    <w:abstractNumId w:val="28"/>
  </w:num>
  <w:num w:numId="14" w16cid:durableId="1740441667">
    <w:abstractNumId w:val="31"/>
  </w:num>
  <w:num w:numId="15" w16cid:durableId="1562641011">
    <w:abstractNumId w:val="34"/>
  </w:num>
  <w:num w:numId="16" w16cid:durableId="321127629">
    <w:abstractNumId w:val="23"/>
  </w:num>
  <w:num w:numId="17" w16cid:durableId="20519998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894450">
    <w:abstractNumId w:val="13"/>
  </w:num>
  <w:num w:numId="19" w16cid:durableId="2114284259">
    <w:abstractNumId w:val="38"/>
  </w:num>
  <w:num w:numId="20" w16cid:durableId="1456411990">
    <w:abstractNumId w:val="9"/>
  </w:num>
  <w:num w:numId="21" w16cid:durableId="2046439257">
    <w:abstractNumId w:val="10"/>
  </w:num>
  <w:num w:numId="22" w16cid:durableId="526136575">
    <w:abstractNumId w:val="17"/>
  </w:num>
  <w:num w:numId="23" w16cid:durableId="1486581482">
    <w:abstractNumId w:val="6"/>
  </w:num>
  <w:num w:numId="24" w16cid:durableId="565147946">
    <w:abstractNumId w:val="7"/>
  </w:num>
  <w:num w:numId="25" w16cid:durableId="1206913068">
    <w:abstractNumId w:val="35"/>
  </w:num>
  <w:num w:numId="26" w16cid:durableId="664167392">
    <w:abstractNumId w:val="39"/>
  </w:num>
  <w:num w:numId="27" w16cid:durableId="1088581561">
    <w:abstractNumId w:val="12"/>
  </w:num>
  <w:num w:numId="28" w16cid:durableId="526217870">
    <w:abstractNumId w:val="0"/>
  </w:num>
  <w:num w:numId="29" w16cid:durableId="564492436">
    <w:abstractNumId w:val="1"/>
  </w:num>
  <w:num w:numId="30" w16cid:durableId="467554848">
    <w:abstractNumId w:val="2"/>
  </w:num>
  <w:num w:numId="31" w16cid:durableId="105194699">
    <w:abstractNumId w:val="3"/>
  </w:num>
  <w:num w:numId="32" w16cid:durableId="728964146">
    <w:abstractNumId w:val="4"/>
  </w:num>
  <w:num w:numId="33" w16cid:durableId="2141222479">
    <w:abstractNumId w:val="5"/>
  </w:num>
  <w:num w:numId="34" w16cid:durableId="449865268">
    <w:abstractNumId w:val="40"/>
  </w:num>
  <w:num w:numId="35" w16cid:durableId="671034946">
    <w:abstractNumId w:val="11"/>
  </w:num>
  <w:num w:numId="36" w16cid:durableId="1186749380">
    <w:abstractNumId w:val="16"/>
  </w:num>
  <w:num w:numId="37" w16cid:durableId="1943562998">
    <w:abstractNumId w:val="33"/>
  </w:num>
  <w:num w:numId="38" w16cid:durableId="1964194294">
    <w:abstractNumId w:val="24"/>
  </w:num>
  <w:num w:numId="39" w16cid:durableId="1890460207">
    <w:abstractNumId w:val="19"/>
  </w:num>
  <w:num w:numId="40" w16cid:durableId="1564171940">
    <w:abstractNumId w:val="42"/>
  </w:num>
  <w:num w:numId="41" w16cid:durableId="818303424">
    <w:abstractNumId w:val="25"/>
  </w:num>
  <w:num w:numId="42" w16cid:durableId="1854371799">
    <w:abstractNumId w:val="22"/>
  </w:num>
  <w:num w:numId="43" w16cid:durableId="1552186692">
    <w:abstractNumId w:val="20"/>
  </w:num>
  <w:num w:numId="44" w16cid:durableId="522329330">
    <w:abstractNumId w:val="21"/>
  </w:num>
  <w:num w:numId="45" w16cid:durableId="1741438381">
    <w:abstractNumId w:val="21"/>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2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9C"/>
    <w:rsid w:val="0000427C"/>
    <w:rsid w:val="00007763"/>
    <w:rsid w:val="00025A26"/>
    <w:rsid w:val="000657FB"/>
    <w:rsid w:val="00085E9E"/>
    <w:rsid w:val="000929D0"/>
    <w:rsid w:val="00093D42"/>
    <w:rsid w:val="000D42DD"/>
    <w:rsid w:val="000E4701"/>
    <w:rsid w:val="000F525B"/>
    <w:rsid w:val="0010108B"/>
    <w:rsid w:val="00124D71"/>
    <w:rsid w:val="0014029D"/>
    <w:rsid w:val="00141CD6"/>
    <w:rsid w:val="00143398"/>
    <w:rsid w:val="00145020"/>
    <w:rsid w:val="00152AE8"/>
    <w:rsid w:val="00156814"/>
    <w:rsid w:val="00177866"/>
    <w:rsid w:val="001A74D4"/>
    <w:rsid w:val="001F676F"/>
    <w:rsid w:val="00206623"/>
    <w:rsid w:val="002322B2"/>
    <w:rsid w:val="00241B24"/>
    <w:rsid w:val="00242AA4"/>
    <w:rsid w:val="00247B4B"/>
    <w:rsid w:val="00266ED1"/>
    <w:rsid w:val="00282542"/>
    <w:rsid w:val="002B3C0B"/>
    <w:rsid w:val="002B6F05"/>
    <w:rsid w:val="002B7D27"/>
    <w:rsid w:val="002D2C96"/>
    <w:rsid w:val="00312BA5"/>
    <w:rsid w:val="0032414D"/>
    <w:rsid w:val="003317FA"/>
    <w:rsid w:val="00345C57"/>
    <w:rsid w:val="003625C8"/>
    <w:rsid w:val="003639F8"/>
    <w:rsid w:val="00371429"/>
    <w:rsid w:val="00380C7B"/>
    <w:rsid w:val="0038120E"/>
    <w:rsid w:val="00392F53"/>
    <w:rsid w:val="003C0C33"/>
    <w:rsid w:val="003C2174"/>
    <w:rsid w:val="003C444B"/>
    <w:rsid w:val="003D03C5"/>
    <w:rsid w:val="003E0821"/>
    <w:rsid w:val="003F62EF"/>
    <w:rsid w:val="00411699"/>
    <w:rsid w:val="00415B8E"/>
    <w:rsid w:val="00451851"/>
    <w:rsid w:val="004916B8"/>
    <w:rsid w:val="00497B26"/>
    <w:rsid w:val="004A2362"/>
    <w:rsid w:val="004A2395"/>
    <w:rsid w:val="004A693B"/>
    <w:rsid w:val="004B0547"/>
    <w:rsid w:val="004B65CC"/>
    <w:rsid w:val="005131B2"/>
    <w:rsid w:val="00515427"/>
    <w:rsid w:val="00541FA8"/>
    <w:rsid w:val="00547497"/>
    <w:rsid w:val="005615F0"/>
    <w:rsid w:val="00571124"/>
    <w:rsid w:val="00575E43"/>
    <w:rsid w:val="0058581E"/>
    <w:rsid w:val="005959C1"/>
    <w:rsid w:val="005A228B"/>
    <w:rsid w:val="005A4350"/>
    <w:rsid w:val="005F7FEE"/>
    <w:rsid w:val="006179CB"/>
    <w:rsid w:val="0062524A"/>
    <w:rsid w:val="006608AF"/>
    <w:rsid w:val="00685286"/>
    <w:rsid w:val="006945A5"/>
    <w:rsid w:val="006A4F05"/>
    <w:rsid w:val="006D0506"/>
    <w:rsid w:val="006D68F6"/>
    <w:rsid w:val="006F5FF4"/>
    <w:rsid w:val="00702E18"/>
    <w:rsid w:val="00710A1F"/>
    <w:rsid w:val="00722E23"/>
    <w:rsid w:val="00723D86"/>
    <w:rsid w:val="00726C50"/>
    <w:rsid w:val="00750E70"/>
    <w:rsid w:val="00762A59"/>
    <w:rsid w:val="00777CC1"/>
    <w:rsid w:val="0078357E"/>
    <w:rsid w:val="0078372F"/>
    <w:rsid w:val="007A00DB"/>
    <w:rsid w:val="007A08BB"/>
    <w:rsid w:val="007B2604"/>
    <w:rsid w:val="007C600E"/>
    <w:rsid w:val="007F38D4"/>
    <w:rsid w:val="007F73DA"/>
    <w:rsid w:val="00800CFD"/>
    <w:rsid w:val="00823C44"/>
    <w:rsid w:val="00827933"/>
    <w:rsid w:val="00847958"/>
    <w:rsid w:val="00862205"/>
    <w:rsid w:val="008732F6"/>
    <w:rsid w:val="00886FE1"/>
    <w:rsid w:val="00896D93"/>
    <w:rsid w:val="008A256F"/>
    <w:rsid w:val="008A371E"/>
    <w:rsid w:val="008A3EEB"/>
    <w:rsid w:val="008A4256"/>
    <w:rsid w:val="008A7F69"/>
    <w:rsid w:val="008C039E"/>
    <w:rsid w:val="008D0371"/>
    <w:rsid w:val="00927FF0"/>
    <w:rsid w:val="00940479"/>
    <w:rsid w:val="00982378"/>
    <w:rsid w:val="00984505"/>
    <w:rsid w:val="009910F1"/>
    <w:rsid w:val="009926DD"/>
    <w:rsid w:val="009927E1"/>
    <w:rsid w:val="00997C9C"/>
    <w:rsid w:val="009A40EC"/>
    <w:rsid w:val="009D1307"/>
    <w:rsid w:val="009D5422"/>
    <w:rsid w:val="009E2BCA"/>
    <w:rsid w:val="009F0053"/>
    <w:rsid w:val="00A13468"/>
    <w:rsid w:val="00A2520C"/>
    <w:rsid w:val="00A278AD"/>
    <w:rsid w:val="00A36B93"/>
    <w:rsid w:val="00A430E8"/>
    <w:rsid w:val="00A62197"/>
    <w:rsid w:val="00A64B2C"/>
    <w:rsid w:val="00A7114B"/>
    <w:rsid w:val="00A71A4B"/>
    <w:rsid w:val="00A75F33"/>
    <w:rsid w:val="00A849C4"/>
    <w:rsid w:val="00AA3683"/>
    <w:rsid w:val="00AB6B53"/>
    <w:rsid w:val="00AC5385"/>
    <w:rsid w:val="00AD545E"/>
    <w:rsid w:val="00AE4E78"/>
    <w:rsid w:val="00B14A58"/>
    <w:rsid w:val="00B23730"/>
    <w:rsid w:val="00B42381"/>
    <w:rsid w:val="00B46D3C"/>
    <w:rsid w:val="00B5011F"/>
    <w:rsid w:val="00BA55A5"/>
    <w:rsid w:val="00BA7F54"/>
    <w:rsid w:val="00BB04D5"/>
    <w:rsid w:val="00BD0FEA"/>
    <w:rsid w:val="00BE10D7"/>
    <w:rsid w:val="00BE469D"/>
    <w:rsid w:val="00C10699"/>
    <w:rsid w:val="00C21383"/>
    <w:rsid w:val="00C34428"/>
    <w:rsid w:val="00C418BD"/>
    <w:rsid w:val="00C4265A"/>
    <w:rsid w:val="00C45C4D"/>
    <w:rsid w:val="00C663A6"/>
    <w:rsid w:val="00C73608"/>
    <w:rsid w:val="00C81A14"/>
    <w:rsid w:val="00C8302F"/>
    <w:rsid w:val="00C85398"/>
    <w:rsid w:val="00C9322C"/>
    <w:rsid w:val="00C95F9A"/>
    <w:rsid w:val="00CA001A"/>
    <w:rsid w:val="00CC3220"/>
    <w:rsid w:val="00D0318A"/>
    <w:rsid w:val="00D238AC"/>
    <w:rsid w:val="00D25231"/>
    <w:rsid w:val="00D26740"/>
    <w:rsid w:val="00D35578"/>
    <w:rsid w:val="00D36BC6"/>
    <w:rsid w:val="00D41E32"/>
    <w:rsid w:val="00D60501"/>
    <w:rsid w:val="00D8536E"/>
    <w:rsid w:val="00D85D38"/>
    <w:rsid w:val="00DA2E1A"/>
    <w:rsid w:val="00DB2935"/>
    <w:rsid w:val="00DB7483"/>
    <w:rsid w:val="00DC23FB"/>
    <w:rsid w:val="00DD5176"/>
    <w:rsid w:val="00DE5865"/>
    <w:rsid w:val="00DF59DE"/>
    <w:rsid w:val="00E026FD"/>
    <w:rsid w:val="00E05D81"/>
    <w:rsid w:val="00E3306E"/>
    <w:rsid w:val="00E57D50"/>
    <w:rsid w:val="00E63C1D"/>
    <w:rsid w:val="00E95312"/>
    <w:rsid w:val="00EA290A"/>
    <w:rsid w:val="00EA719C"/>
    <w:rsid w:val="00EB50C3"/>
    <w:rsid w:val="00EF7939"/>
    <w:rsid w:val="00F0694F"/>
    <w:rsid w:val="00F41AA3"/>
    <w:rsid w:val="00F50782"/>
    <w:rsid w:val="00F5274E"/>
    <w:rsid w:val="00F97007"/>
    <w:rsid w:val="00FB0BA3"/>
    <w:rsid w:val="00FC4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2879D2"/>
  <w14:defaultImageDpi w14:val="32767"/>
  <w15:chartTrackingRefBased/>
  <w15:docId w15:val="{9D634668-A4BA-454B-A03B-AB26946E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7424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D7"/>
    <w:pPr>
      <w:spacing w:before="120" w:after="120" w:line="288" w:lineRule="auto"/>
    </w:pPr>
    <w:rPr>
      <w:rFonts w:ascii="Helvetica" w:hAnsi="Helvetica"/>
    </w:rPr>
  </w:style>
  <w:style w:type="paragraph" w:styleId="Heading1">
    <w:name w:val="heading 1"/>
    <w:basedOn w:val="Normal"/>
    <w:next w:val="Normal"/>
    <w:link w:val="Heading1Char"/>
    <w:uiPriority w:val="9"/>
    <w:qFormat/>
    <w:rsid w:val="00BE10D7"/>
    <w:pPr>
      <w:keepNext/>
      <w:keepLines/>
      <w:numPr>
        <w:numId w:val="36"/>
      </w:numPr>
      <w:spacing w:before="200" w:after="0" w:line="240" w:lineRule="auto"/>
      <w:outlineLvl w:val="0"/>
    </w:pPr>
    <w:rPr>
      <w:rFonts w:eastAsiaTheme="majorEastAsia" w:cstheme="majorBidi"/>
      <w:b/>
      <w:color w:val="363991"/>
      <w:sz w:val="36"/>
      <w:szCs w:val="36"/>
    </w:rPr>
  </w:style>
  <w:style w:type="paragraph" w:styleId="Heading2">
    <w:name w:val="heading 2"/>
    <w:basedOn w:val="Normal"/>
    <w:next w:val="Normal"/>
    <w:link w:val="Heading2Char"/>
    <w:uiPriority w:val="9"/>
    <w:unhideWhenUsed/>
    <w:qFormat/>
    <w:rsid w:val="00710A1F"/>
    <w:pPr>
      <w:keepNext/>
      <w:keepLines/>
      <w:numPr>
        <w:ilvl w:val="1"/>
        <w:numId w:val="36"/>
      </w:numPr>
      <w:spacing w:before="150" w:after="50" w:line="240" w:lineRule="auto"/>
      <w:outlineLvl w:val="1"/>
    </w:pPr>
    <w:rPr>
      <w:rFonts w:eastAsiaTheme="majorEastAsia" w:cstheme="majorBidi"/>
      <w:b/>
      <w:color w:val="F15E23"/>
      <w:sz w:val="29"/>
      <w:szCs w:val="29"/>
    </w:rPr>
  </w:style>
  <w:style w:type="paragraph" w:styleId="Heading3">
    <w:name w:val="heading 3"/>
    <w:basedOn w:val="Normal"/>
    <w:next w:val="Normal"/>
    <w:link w:val="Heading3Char"/>
    <w:uiPriority w:val="9"/>
    <w:unhideWhenUsed/>
    <w:qFormat/>
    <w:rsid w:val="00710A1F"/>
    <w:pPr>
      <w:keepNext/>
      <w:keepLines/>
      <w:numPr>
        <w:ilvl w:val="2"/>
        <w:numId w:val="36"/>
      </w:numPr>
      <w:spacing w:before="200" w:after="0"/>
      <w:outlineLvl w:val="2"/>
    </w:pPr>
    <w:rPr>
      <w:rFonts w:asciiTheme="majorHAnsi" w:eastAsiaTheme="majorEastAsia" w:hAnsiTheme="majorHAnsi" w:cstheme="majorBidi"/>
      <w:b/>
      <w:bCs/>
      <w:color w:val="363991"/>
      <w:sz w:val="24"/>
      <w:szCs w:val="24"/>
    </w:rPr>
  </w:style>
  <w:style w:type="paragraph" w:styleId="Heading4">
    <w:name w:val="heading 4"/>
    <w:basedOn w:val="Normal"/>
    <w:next w:val="Normal"/>
    <w:link w:val="Heading4Char"/>
    <w:uiPriority w:val="9"/>
    <w:unhideWhenUsed/>
    <w:qFormat/>
    <w:rsid w:val="00710A1F"/>
    <w:pPr>
      <w:keepNext/>
      <w:keepLines/>
      <w:numPr>
        <w:ilvl w:val="3"/>
        <w:numId w:val="36"/>
      </w:numPr>
      <w:spacing w:before="100" w:after="0"/>
      <w:outlineLvl w:val="3"/>
    </w:pPr>
    <w:rPr>
      <w:rFonts w:asciiTheme="majorHAnsi" w:eastAsiaTheme="majorEastAsia" w:hAnsiTheme="majorHAnsi" w:cstheme="majorBidi"/>
      <w:b/>
      <w:color w:val="363991"/>
      <w:sz w:val="22"/>
      <w:szCs w:val="22"/>
    </w:rPr>
  </w:style>
  <w:style w:type="paragraph" w:styleId="Heading5">
    <w:name w:val="heading 5"/>
    <w:basedOn w:val="Normal"/>
    <w:next w:val="Normal"/>
    <w:link w:val="Heading5Char"/>
    <w:uiPriority w:val="9"/>
    <w:unhideWhenUsed/>
    <w:qFormat/>
    <w:rsid w:val="00750E70"/>
    <w:pPr>
      <w:keepNext/>
      <w:keepLines/>
      <w:numPr>
        <w:ilvl w:val="4"/>
        <w:numId w:val="36"/>
      </w:numPr>
      <w:spacing w:after="0"/>
      <w:outlineLvl w:val="4"/>
    </w:pPr>
    <w:rPr>
      <w:rFonts w:asciiTheme="majorHAnsi" w:eastAsiaTheme="majorEastAsia" w:hAnsiTheme="majorHAnsi" w:cstheme="majorBidi"/>
      <w:b/>
      <w:color w:val="F15E23"/>
    </w:rPr>
  </w:style>
  <w:style w:type="paragraph" w:styleId="Heading6">
    <w:name w:val="heading 6"/>
    <w:basedOn w:val="Normal"/>
    <w:next w:val="Normal"/>
    <w:link w:val="Heading6Char"/>
    <w:uiPriority w:val="9"/>
    <w:unhideWhenUsed/>
    <w:rsid w:val="00750E70"/>
    <w:pPr>
      <w:keepNext/>
      <w:keepLines/>
      <w:numPr>
        <w:ilvl w:val="5"/>
        <w:numId w:val="36"/>
      </w:numPr>
      <w:spacing w:after="0"/>
      <w:outlineLvl w:val="5"/>
    </w:pPr>
    <w:rPr>
      <w:rFonts w:asciiTheme="majorHAnsi" w:eastAsiaTheme="majorEastAsia" w:hAnsiTheme="majorHAnsi" w:cstheme="majorBidi"/>
      <w:color w:val="F15E23"/>
      <w:u w:val="single"/>
    </w:rPr>
  </w:style>
  <w:style w:type="paragraph" w:styleId="Heading7">
    <w:name w:val="heading 7"/>
    <w:basedOn w:val="Normal"/>
    <w:next w:val="Normal"/>
    <w:link w:val="Heading7Char"/>
    <w:uiPriority w:val="9"/>
    <w:unhideWhenUsed/>
    <w:rsid w:val="009D1307"/>
    <w:pPr>
      <w:keepNext/>
      <w:keepLines/>
      <w:numPr>
        <w:ilvl w:val="6"/>
        <w:numId w:val="36"/>
      </w:numPr>
      <w:spacing w:after="0"/>
      <w:outlineLvl w:val="6"/>
    </w:pPr>
    <w:rPr>
      <w:rFonts w:asciiTheme="majorHAnsi" w:eastAsiaTheme="majorEastAsia" w:hAnsiTheme="majorHAnsi" w:cstheme="majorBidi"/>
      <w:color w:val="FE5C17" w:themeColor="text1"/>
    </w:rPr>
  </w:style>
  <w:style w:type="paragraph" w:styleId="Heading8">
    <w:name w:val="heading 8"/>
    <w:basedOn w:val="Normal"/>
    <w:next w:val="Normal"/>
    <w:link w:val="Heading8Char"/>
    <w:uiPriority w:val="9"/>
    <w:unhideWhenUsed/>
    <w:rsid w:val="009D1307"/>
    <w:pPr>
      <w:keepNext/>
      <w:keepLines/>
      <w:numPr>
        <w:ilvl w:val="7"/>
        <w:numId w:val="36"/>
      </w:numPr>
      <w:spacing w:after="0"/>
      <w:outlineLvl w:val="7"/>
    </w:pPr>
    <w:rPr>
      <w:rFonts w:asciiTheme="majorHAnsi" w:eastAsiaTheme="majorEastAsia" w:hAnsiTheme="majorHAnsi" w:cstheme="majorBidi"/>
      <w:i/>
      <w:iCs/>
      <w:color w:val="FE5C17" w:themeColor="text1"/>
    </w:rPr>
  </w:style>
  <w:style w:type="paragraph" w:styleId="Heading9">
    <w:name w:val="heading 9"/>
    <w:basedOn w:val="Normal"/>
    <w:next w:val="Normal"/>
    <w:link w:val="Heading9Char"/>
    <w:uiPriority w:val="9"/>
    <w:unhideWhenUsed/>
    <w:rsid w:val="009D1307"/>
    <w:pPr>
      <w:keepNext/>
      <w:keepLines/>
      <w:numPr>
        <w:ilvl w:val="8"/>
        <w:numId w:val="36"/>
      </w:numPr>
      <w:spacing w:after="0"/>
      <w:outlineLvl w:val="8"/>
    </w:pPr>
    <w:rPr>
      <w:rFonts w:asciiTheme="majorHAnsi" w:eastAsiaTheme="majorEastAsia" w:hAnsiTheme="majorHAnsi" w:cstheme="majorBidi"/>
      <w:color w:val="FE9467"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5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D35578"/>
    <w:tblPr>
      <w:tblStyleRowBandSize w:val="1"/>
      <w:tblStyleColBandSize w:val="1"/>
      <w:tblBorders>
        <w:top w:val="single" w:sz="4" w:space="0" w:color="FE5395" w:themeColor="accent6" w:themeTint="99"/>
        <w:left w:val="single" w:sz="4" w:space="0" w:color="FE5395" w:themeColor="accent6" w:themeTint="99"/>
        <w:bottom w:val="single" w:sz="4" w:space="0" w:color="FE5395" w:themeColor="accent6" w:themeTint="99"/>
        <w:right w:val="single" w:sz="4" w:space="0" w:color="FE5395" w:themeColor="accent6" w:themeTint="99"/>
        <w:insideH w:val="single" w:sz="4" w:space="0" w:color="FE5395" w:themeColor="accent6" w:themeTint="99"/>
        <w:insideV w:val="single" w:sz="4" w:space="0" w:color="FE5395" w:themeColor="accent6" w:themeTint="99"/>
      </w:tblBorders>
    </w:tblPr>
    <w:tblStylePr w:type="firstRow">
      <w:rPr>
        <w:b/>
        <w:bCs/>
        <w:color w:val="363791" w:themeColor="accent1"/>
      </w:rPr>
      <w:tblPr/>
      <w:tcPr>
        <w:tcBorders>
          <w:top w:val="single" w:sz="4" w:space="0" w:color="auto"/>
          <w:left w:val="single" w:sz="4" w:space="0" w:color="auto"/>
          <w:bottom w:val="single" w:sz="4" w:space="0" w:color="auto"/>
          <w:right w:val="single" w:sz="4" w:space="0" w:color="auto"/>
          <w:insideH w:val="nil"/>
          <w:insideV w:val="nil"/>
        </w:tcBorders>
        <w:shd w:val="clear" w:color="auto" w:fill="DE0156" w:themeFill="accent6"/>
      </w:tcPr>
    </w:tblStylePr>
    <w:tblStylePr w:type="lastRow">
      <w:rPr>
        <w:b/>
        <w:bCs/>
      </w:rPr>
      <w:tblPr/>
      <w:tcPr>
        <w:tcBorders>
          <w:top w:val="double" w:sz="4" w:space="0" w:color="DE0156" w:themeColor="accent6"/>
        </w:tcBorders>
      </w:tcPr>
    </w:tblStylePr>
    <w:tblStylePr w:type="firstCol">
      <w:rPr>
        <w:b/>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table" w:styleId="GridTable6Colorful-Accent1">
    <w:name w:val="Grid Table 6 Colorful Accent 1"/>
    <w:basedOn w:val="TableNormal"/>
    <w:uiPriority w:val="51"/>
    <w:rsid w:val="00E95312"/>
    <w:rPr>
      <w:color w:val="28296C" w:themeColor="accent1" w:themeShade="BF"/>
    </w:rPr>
    <w:tblPr>
      <w:tblStyleRowBandSize w:val="1"/>
      <w:tblStyleColBandSize w:val="1"/>
      <w:tblBorders>
        <w:top w:val="single" w:sz="4" w:space="0" w:color="7777CC" w:themeColor="accent1" w:themeTint="99"/>
        <w:left w:val="single" w:sz="4" w:space="0" w:color="7777CC" w:themeColor="accent1" w:themeTint="99"/>
        <w:bottom w:val="single" w:sz="4" w:space="0" w:color="7777CC" w:themeColor="accent1" w:themeTint="99"/>
        <w:right w:val="single" w:sz="4" w:space="0" w:color="7777CC" w:themeColor="accent1" w:themeTint="99"/>
        <w:insideH w:val="single" w:sz="4" w:space="0" w:color="7777CC" w:themeColor="accent1" w:themeTint="99"/>
        <w:insideV w:val="single" w:sz="4" w:space="0" w:color="7777CC" w:themeColor="accent1" w:themeTint="99"/>
      </w:tblBorders>
    </w:tblPr>
    <w:tblStylePr w:type="firstRow">
      <w:rPr>
        <w:b/>
        <w:bCs/>
      </w:rPr>
      <w:tblPr/>
      <w:tcPr>
        <w:tcBorders>
          <w:bottom w:val="single" w:sz="12" w:space="0" w:color="7777CC" w:themeColor="accent1" w:themeTint="99"/>
        </w:tcBorders>
      </w:tcPr>
    </w:tblStylePr>
    <w:tblStylePr w:type="lastRow">
      <w:rPr>
        <w:b/>
        <w:bCs/>
      </w:rPr>
      <w:tblPr/>
      <w:tcPr>
        <w:tcBorders>
          <w:top w:val="double" w:sz="4" w:space="0" w:color="7777CC" w:themeColor="accent1" w:themeTint="99"/>
        </w:tcBorders>
      </w:tcPr>
    </w:tblStylePr>
    <w:tblStylePr w:type="firstCol">
      <w:rPr>
        <w:b/>
        <w:bCs/>
      </w:rPr>
    </w:tblStylePr>
    <w:tblStylePr w:type="lastCol">
      <w:rPr>
        <w:b/>
        <w:bCs/>
      </w:rPr>
    </w:tblStylePr>
    <w:tblStylePr w:type="band1Vert">
      <w:tblPr/>
      <w:tcPr>
        <w:shd w:val="clear" w:color="auto" w:fill="D1D1EE" w:themeFill="accent1" w:themeFillTint="33"/>
      </w:tcPr>
    </w:tblStylePr>
    <w:tblStylePr w:type="band1Horz">
      <w:tblPr/>
      <w:tcPr>
        <w:shd w:val="clear" w:color="auto" w:fill="D1D1EE" w:themeFill="accent1" w:themeFillTint="33"/>
      </w:tcPr>
    </w:tblStylePr>
  </w:style>
  <w:style w:type="table" w:styleId="ListTable3-Accent6">
    <w:name w:val="List Table 3 Accent 6"/>
    <w:basedOn w:val="TableNormal"/>
    <w:uiPriority w:val="48"/>
    <w:rsid w:val="00E95312"/>
    <w:tblPr>
      <w:tblStyleRowBandSize w:val="1"/>
      <w:tblStyleColBandSize w:val="1"/>
      <w:tblBorders>
        <w:top w:val="single" w:sz="4" w:space="0" w:color="DE0156" w:themeColor="accent6"/>
        <w:left w:val="single" w:sz="4" w:space="0" w:color="DE0156" w:themeColor="accent6"/>
        <w:bottom w:val="single" w:sz="4" w:space="0" w:color="DE0156" w:themeColor="accent6"/>
        <w:right w:val="single" w:sz="4" w:space="0" w:color="DE0156" w:themeColor="accent6"/>
      </w:tblBorders>
    </w:tblPr>
    <w:tblStylePr w:type="firstRow">
      <w:rPr>
        <w:b/>
        <w:bCs/>
        <w:color w:val="FE9D73" w:themeColor="background1"/>
      </w:rPr>
      <w:tblPr/>
      <w:tcPr>
        <w:shd w:val="clear" w:color="auto" w:fill="DE0156" w:themeFill="accent6"/>
      </w:tcPr>
    </w:tblStylePr>
    <w:tblStylePr w:type="lastRow">
      <w:rPr>
        <w:b/>
        <w:bCs/>
      </w:rPr>
      <w:tblPr/>
      <w:tcPr>
        <w:tcBorders>
          <w:top w:val="double" w:sz="4" w:space="0" w:color="DE0156" w:themeColor="accent6"/>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DE0156" w:themeColor="accent6"/>
          <w:right w:val="single" w:sz="4" w:space="0" w:color="DE0156" w:themeColor="accent6"/>
        </w:tcBorders>
      </w:tcPr>
    </w:tblStylePr>
    <w:tblStylePr w:type="band1Horz">
      <w:tblPr/>
      <w:tcPr>
        <w:tcBorders>
          <w:top w:val="single" w:sz="4" w:space="0" w:color="DE0156" w:themeColor="accent6"/>
          <w:bottom w:val="single" w:sz="4" w:space="0" w:color="DE015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0156" w:themeColor="accent6"/>
          <w:left w:val="nil"/>
        </w:tcBorders>
      </w:tcPr>
    </w:tblStylePr>
    <w:tblStylePr w:type="swCell">
      <w:tblPr/>
      <w:tcPr>
        <w:tcBorders>
          <w:top w:val="double" w:sz="4" w:space="0" w:color="DE0156" w:themeColor="accent6"/>
          <w:right w:val="nil"/>
        </w:tcBorders>
      </w:tcPr>
    </w:tblStylePr>
  </w:style>
  <w:style w:type="table" w:styleId="GridTable5Dark-Accent5">
    <w:name w:val="Grid Table 5 Dark Accent 5"/>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AEFCEF" w:themeFill="accent5"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35C4E" w:themeFill="accent5"/>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35C4E" w:themeFill="accent5"/>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35C4E" w:themeFill="accent5"/>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35C4E" w:themeFill="accent5"/>
      </w:tcPr>
    </w:tblStylePr>
    <w:tblStylePr w:type="band1Vert">
      <w:tblPr/>
      <w:tcPr>
        <w:shd w:val="clear" w:color="auto" w:fill="5EF9E0" w:themeFill="accent5" w:themeFillTint="66"/>
      </w:tcPr>
    </w:tblStylePr>
    <w:tblStylePr w:type="band1Horz">
      <w:tblPr/>
      <w:tcPr>
        <w:shd w:val="clear" w:color="auto" w:fill="5EF9E0" w:themeFill="accent5" w:themeFillTint="66"/>
      </w:tcPr>
    </w:tblStylePr>
  </w:style>
  <w:style w:type="table" w:styleId="GridTable5Dark-Accent4">
    <w:name w:val="Grid Table 5 Dark Accent 4"/>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4"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4"/>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4"/>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4"/>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4"/>
      </w:tcPr>
    </w:tblStylePr>
    <w:tblStylePr w:type="band1Vert">
      <w:tblPr/>
      <w:tcPr>
        <w:shd w:val="clear" w:color="auto" w:fill="A4A4DD" w:themeFill="accent4" w:themeFillTint="66"/>
      </w:tcPr>
    </w:tblStylePr>
    <w:tblStylePr w:type="band1Horz">
      <w:tblPr/>
      <w:tcPr>
        <w:shd w:val="clear" w:color="auto" w:fill="A4A4DD" w:themeFill="accent4" w:themeFillTint="66"/>
      </w:tcPr>
    </w:tblStylePr>
  </w:style>
  <w:style w:type="table" w:styleId="GridTable5Dark-Accent3">
    <w:name w:val="Grid Table 5 Dark Accent 3"/>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DED0" w:themeFill="accent3"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FE5C17" w:themeFill="accent3"/>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FE5C17" w:themeFill="accent3"/>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FE5C17" w:themeFill="accent3"/>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FE5C17" w:themeFill="accent3"/>
      </w:tcPr>
    </w:tblStylePr>
    <w:tblStylePr w:type="band1Vert">
      <w:tblPr/>
      <w:tcPr>
        <w:shd w:val="clear" w:color="auto" w:fill="FEBDA2" w:themeFill="accent3" w:themeFillTint="66"/>
      </w:tcPr>
    </w:tblStylePr>
    <w:tblStylePr w:type="band1Horz">
      <w:tblPr/>
      <w:tcPr>
        <w:shd w:val="clear" w:color="auto" w:fill="FEBDA2" w:themeFill="accent3" w:themeFillTint="66"/>
      </w:tcPr>
    </w:tblStylePr>
  </w:style>
  <w:style w:type="table" w:styleId="GridTable5Dark-Accent2">
    <w:name w:val="Grid Table 5 Dark Accent 2"/>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C1FCF3" w:themeFill="accent2"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07B99D" w:themeFill="accent2"/>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07B99D" w:themeFill="accent2"/>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07B99D" w:themeFill="accent2"/>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07B99D" w:themeFill="accent2"/>
      </w:tcPr>
    </w:tblStylePr>
    <w:tblStylePr w:type="band1Vert">
      <w:tblPr/>
      <w:tcPr>
        <w:shd w:val="clear" w:color="auto" w:fill="84FAE7" w:themeFill="accent2" w:themeFillTint="66"/>
      </w:tcPr>
    </w:tblStylePr>
    <w:tblStylePr w:type="band1Horz">
      <w:tblPr/>
      <w:tcPr>
        <w:shd w:val="clear" w:color="auto" w:fill="84FAE7" w:themeFill="accent2" w:themeFillTint="66"/>
      </w:tcPr>
    </w:tblStylePr>
  </w:style>
  <w:style w:type="table" w:styleId="GridTable5Dark-Accent1">
    <w:name w:val="Grid Table 5 Dark Accent 1"/>
    <w:basedOn w:val="TableNormal"/>
    <w:uiPriority w:val="50"/>
    <w:rsid w:val="00E95312"/>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D1D1EE" w:themeFill="accent1"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363791" w:themeFill="accent1"/>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363791" w:themeFill="accent1"/>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363791" w:themeFill="accent1"/>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363791" w:themeFill="accent1"/>
      </w:tcPr>
    </w:tblStylePr>
    <w:tblStylePr w:type="band1Vert">
      <w:tblPr/>
      <w:tcPr>
        <w:shd w:val="clear" w:color="auto" w:fill="A4A4DD" w:themeFill="accent1" w:themeFillTint="66"/>
      </w:tcPr>
    </w:tblStylePr>
    <w:tblStylePr w:type="band1Horz">
      <w:tblPr/>
      <w:tcPr>
        <w:shd w:val="clear" w:color="auto" w:fill="A4A4DD" w:themeFill="accent1" w:themeFillTint="66"/>
      </w:tcPr>
    </w:tblStylePr>
  </w:style>
  <w:style w:type="table" w:styleId="GridTable1Light-Accent5">
    <w:name w:val="Grid Table 1 Light Accent 5"/>
    <w:basedOn w:val="TableNormal"/>
    <w:uiPriority w:val="46"/>
    <w:rsid w:val="00E95312"/>
    <w:tblPr>
      <w:tblStyleRowBandSize w:val="1"/>
      <w:tblStyleColBandSize w:val="1"/>
      <w:tblBorders>
        <w:top w:val="single" w:sz="4" w:space="0" w:color="5EF9E0" w:themeColor="accent5" w:themeTint="66"/>
        <w:left w:val="single" w:sz="4" w:space="0" w:color="5EF9E0" w:themeColor="accent5" w:themeTint="66"/>
        <w:bottom w:val="single" w:sz="4" w:space="0" w:color="5EF9E0" w:themeColor="accent5" w:themeTint="66"/>
        <w:right w:val="single" w:sz="4" w:space="0" w:color="5EF9E0" w:themeColor="accent5" w:themeTint="66"/>
        <w:insideH w:val="single" w:sz="4" w:space="0" w:color="5EF9E0" w:themeColor="accent5" w:themeTint="66"/>
        <w:insideV w:val="single" w:sz="4" w:space="0" w:color="5EF9E0" w:themeColor="accent5" w:themeTint="66"/>
      </w:tblBorders>
    </w:tblPr>
    <w:tblStylePr w:type="firstRow">
      <w:rPr>
        <w:b/>
        <w:bCs/>
      </w:rPr>
      <w:tblPr/>
      <w:tcPr>
        <w:tcBorders>
          <w:bottom w:val="single" w:sz="12" w:space="0" w:color="0DF7D1" w:themeColor="accent5" w:themeTint="99"/>
        </w:tcBorders>
      </w:tcPr>
    </w:tblStylePr>
    <w:tblStylePr w:type="lastRow">
      <w:rPr>
        <w:b/>
        <w:bCs/>
      </w:rPr>
      <w:tblPr/>
      <w:tcPr>
        <w:tcBorders>
          <w:top w:val="double" w:sz="2" w:space="0" w:color="0DF7D1" w:themeColor="accent5"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95312"/>
    <w:pPr>
      <w:tabs>
        <w:tab w:val="center" w:pos="4513"/>
        <w:tab w:val="right" w:pos="9026"/>
      </w:tabs>
    </w:pPr>
  </w:style>
  <w:style w:type="character" w:customStyle="1" w:styleId="HeaderChar">
    <w:name w:val="Header Char"/>
    <w:basedOn w:val="DefaultParagraphFont"/>
    <w:link w:val="Header"/>
    <w:uiPriority w:val="99"/>
    <w:rsid w:val="00E95312"/>
  </w:style>
  <w:style w:type="paragraph" w:styleId="Footer">
    <w:name w:val="footer"/>
    <w:basedOn w:val="Normal"/>
    <w:link w:val="FooterChar"/>
    <w:uiPriority w:val="99"/>
    <w:unhideWhenUsed/>
    <w:rsid w:val="0014029D"/>
    <w:pPr>
      <w:spacing w:before="50" w:after="50" w:line="240" w:lineRule="auto"/>
      <w:ind w:left="2552"/>
    </w:pPr>
    <w:rPr>
      <w:color w:val="auto"/>
      <w:sz w:val="13"/>
      <w:szCs w:val="13"/>
    </w:rPr>
  </w:style>
  <w:style w:type="character" w:customStyle="1" w:styleId="FooterChar">
    <w:name w:val="Footer Char"/>
    <w:basedOn w:val="DefaultParagraphFont"/>
    <w:link w:val="Footer"/>
    <w:uiPriority w:val="99"/>
    <w:rsid w:val="0014029D"/>
    <w:rPr>
      <w:rFonts w:ascii="Helvetica" w:hAnsi="Helvetica"/>
      <w:color w:val="auto"/>
      <w:sz w:val="13"/>
      <w:szCs w:val="13"/>
    </w:rPr>
  </w:style>
  <w:style w:type="table" w:styleId="ListTable3-Accent1">
    <w:name w:val="List Table 3 Accent 1"/>
    <w:basedOn w:val="TableNormal"/>
    <w:uiPriority w:val="48"/>
    <w:rsid w:val="00E95312"/>
    <w:tblPr>
      <w:tblStyleRowBandSize w:val="1"/>
      <w:tblStyleColBandSize w:val="1"/>
      <w:tblBorders>
        <w:top w:val="single" w:sz="4" w:space="0" w:color="363791" w:themeColor="accent1"/>
        <w:left w:val="single" w:sz="4" w:space="0" w:color="363791" w:themeColor="accent1"/>
        <w:bottom w:val="single" w:sz="4" w:space="0" w:color="363791" w:themeColor="accent1"/>
        <w:right w:val="single" w:sz="4" w:space="0" w:color="363791" w:themeColor="accent1"/>
      </w:tblBorders>
    </w:tblPr>
    <w:tblStylePr w:type="firstRow">
      <w:rPr>
        <w:b/>
        <w:bCs/>
        <w:color w:val="FE9D73" w:themeColor="background1"/>
      </w:rPr>
      <w:tblPr/>
      <w:tcPr>
        <w:shd w:val="clear" w:color="auto" w:fill="363791" w:themeFill="accent1"/>
      </w:tcPr>
    </w:tblStylePr>
    <w:tblStylePr w:type="lastRow">
      <w:rPr>
        <w:b/>
        <w:bCs/>
      </w:rPr>
      <w:tblPr/>
      <w:tcPr>
        <w:tcBorders>
          <w:top w:val="double" w:sz="4" w:space="0" w:color="363791" w:themeColor="accent1"/>
        </w:tcBorders>
        <w:shd w:val="clear" w:color="auto" w:fill="FE9D73" w:themeFill="background1"/>
      </w:tcPr>
    </w:tblStylePr>
    <w:tblStylePr w:type="firstCol">
      <w:rPr>
        <w:b/>
        <w:bCs/>
      </w:rPr>
      <w:tblPr/>
      <w:tcPr>
        <w:tcBorders>
          <w:right w:val="nil"/>
        </w:tcBorders>
        <w:shd w:val="clear" w:color="auto" w:fill="FE9D73" w:themeFill="background1"/>
      </w:tcPr>
    </w:tblStylePr>
    <w:tblStylePr w:type="lastCol">
      <w:rPr>
        <w:b/>
        <w:bCs/>
      </w:rPr>
      <w:tblPr/>
      <w:tcPr>
        <w:tcBorders>
          <w:left w:val="nil"/>
        </w:tcBorders>
        <w:shd w:val="clear" w:color="auto" w:fill="FE9D73" w:themeFill="background1"/>
      </w:tcPr>
    </w:tblStylePr>
    <w:tblStylePr w:type="band1Vert">
      <w:tblPr/>
      <w:tcPr>
        <w:tcBorders>
          <w:left w:val="single" w:sz="4" w:space="0" w:color="363791" w:themeColor="accent1"/>
          <w:right w:val="single" w:sz="4" w:space="0" w:color="363791" w:themeColor="accent1"/>
        </w:tcBorders>
      </w:tcPr>
    </w:tblStylePr>
    <w:tblStylePr w:type="band1Horz">
      <w:tblPr/>
      <w:tcPr>
        <w:tcBorders>
          <w:top w:val="single" w:sz="4" w:space="0" w:color="363791" w:themeColor="accent1"/>
          <w:bottom w:val="single" w:sz="4" w:space="0" w:color="36379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791" w:themeColor="accent1"/>
          <w:left w:val="nil"/>
        </w:tcBorders>
      </w:tcPr>
    </w:tblStylePr>
    <w:tblStylePr w:type="swCell">
      <w:tblPr/>
      <w:tcPr>
        <w:tcBorders>
          <w:top w:val="double" w:sz="4" w:space="0" w:color="363791" w:themeColor="accent1"/>
          <w:right w:val="nil"/>
        </w:tcBorders>
      </w:tcPr>
    </w:tblStylePr>
  </w:style>
  <w:style w:type="table" w:styleId="GridTable5Dark-Accent6">
    <w:name w:val="Grid Table 5 Dark Accent 6"/>
    <w:basedOn w:val="TableNormal"/>
    <w:uiPriority w:val="50"/>
    <w:rsid w:val="00D35578"/>
    <w:tblPr>
      <w:tblStyleRowBandSize w:val="1"/>
      <w:tblStyleColBandSize w:val="1"/>
      <w:tblBorders>
        <w:top w:val="single" w:sz="4" w:space="0" w:color="FE9D73" w:themeColor="background1"/>
        <w:left w:val="single" w:sz="4" w:space="0" w:color="FE9D73" w:themeColor="background1"/>
        <w:bottom w:val="single" w:sz="4" w:space="0" w:color="FE9D73" w:themeColor="background1"/>
        <w:right w:val="single" w:sz="4" w:space="0" w:color="FE9D73" w:themeColor="background1"/>
        <w:insideH w:val="single" w:sz="4" w:space="0" w:color="FE9D73" w:themeColor="background1"/>
        <w:insideV w:val="single" w:sz="4" w:space="0" w:color="FE9D73" w:themeColor="background1"/>
      </w:tblBorders>
    </w:tblPr>
    <w:tcPr>
      <w:shd w:val="clear" w:color="auto" w:fill="FEC5DB" w:themeFill="accent6" w:themeFillTint="33"/>
    </w:tcPr>
    <w:tblStylePr w:type="firstRow">
      <w:rPr>
        <w:b/>
        <w:bCs/>
        <w:color w:val="FE9D73" w:themeColor="background1"/>
      </w:rPr>
      <w:tblPr/>
      <w:tcPr>
        <w:tcBorders>
          <w:top w:val="single" w:sz="4" w:space="0" w:color="FE9D73" w:themeColor="background1"/>
          <w:left w:val="single" w:sz="4" w:space="0" w:color="FE9D73" w:themeColor="background1"/>
          <w:right w:val="single" w:sz="4" w:space="0" w:color="FE9D73" w:themeColor="background1"/>
          <w:insideH w:val="nil"/>
          <w:insideV w:val="nil"/>
        </w:tcBorders>
        <w:shd w:val="clear" w:color="auto" w:fill="DE0156" w:themeFill="accent6"/>
      </w:tcPr>
    </w:tblStylePr>
    <w:tblStylePr w:type="lastRow">
      <w:rPr>
        <w:b/>
        <w:bCs/>
        <w:color w:val="FE9D73" w:themeColor="background1"/>
      </w:rPr>
      <w:tblPr/>
      <w:tcPr>
        <w:tcBorders>
          <w:left w:val="single" w:sz="4" w:space="0" w:color="FE9D73" w:themeColor="background1"/>
          <w:bottom w:val="single" w:sz="4" w:space="0" w:color="FE9D73" w:themeColor="background1"/>
          <w:right w:val="single" w:sz="4" w:space="0" w:color="FE9D73" w:themeColor="background1"/>
          <w:insideH w:val="nil"/>
          <w:insideV w:val="nil"/>
        </w:tcBorders>
        <w:shd w:val="clear" w:color="auto" w:fill="DE0156" w:themeFill="accent6"/>
      </w:tcPr>
    </w:tblStylePr>
    <w:tblStylePr w:type="firstCol">
      <w:rPr>
        <w:b/>
        <w:bCs/>
        <w:color w:val="FE9D73" w:themeColor="background1"/>
      </w:rPr>
      <w:tblPr/>
      <w:tcPr>
        <w:tcBorders>
          <w:top w:val="single" w:sz="4" w:space="0" w:color="FE9D73" w:themeColor="background1"/>
          <w:left w:val="single" w:sz="4" w:space="0" w:color="FE9D73" w:themeColor="background1"/>
          <w:bottom w:val="single" w:sz="4" w:space="0" w:color="FE9D73" w:themeColor="background1"/>
          <w:insideV w:val="nil"/>
        </w:tcBorders>
        <w:shd w:val="clear" w:color="auto" w:fill="DE0156" w:themeFill="accent6"/>
      </w:tcPr>
    </w:tblStylePr>
    <w:tblStylePr w:type="lastCol">
      <w:rPr>
        <w:b/>
        <w:bCs/>
        <w:color w:val="FE9D73" w:themeColor="background1"/>
      </w:rPr>
      <w:tblPr/>
      <w:tcPr>
        <w:tcBorders>
          <w:top w:val="single" w:sz="4" w:space="0" w:color="FE9D73" w:themeColor="background1"/>
          <w:bottom w:val="single" w:sz="4" w:space="0" w:color="FE9D73" w:themeColor="background1"/>
          <w:right w:val="single" w:sz="4" w:space="0" w:color="FE9D73" w:themeColor="background1"/>
          <w:insideV w:val="nil"/>
        </w:tcBorders>
        <w:shd w:val="clear" w:color="auto" w:fill="DE0156" w:themeFill="accent6"/>
      </w:tcPr>
    </w:tblStylePr>
    <w:tblStylePr w:type="band1Vert">
      <w:tblPr/>
      <w:tcPr>
        <w:shd w:val="clear" w:color="auto" w:fill="FE8CB8" w:themeFill="accent6" w:themeFillTint="66"/>
      </w:tcPr>
    </w:tblStylePr>
    <w:tblStylePr w:type="band1Horz">
      <w:tblPr/>
      <w:tcPr>
        <w:shd w:val="clear" w:color="auto" w:fill="FE8CB8" w:themeFill="accent6" w:themeFillTint="66"/>
      </w:tcPr>
    </w:tblStylePr>
  </w:style>
  <w:style w:type="table" w:styleId="PlainTable5">
    <w:name w:val="Plain Table 5"/>
    <w:basedOn w:val="TableNormal"/>
    <w:uiPriority w:val="45"/>
    <w:rsid w:val="00D3557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AD8A" w:themeColor="text1" w:themeTint="80"/>
        </w:tcBorders>
        <w:shd w:val="clear" w:color="auto" w:fill="FE9D73" w:themeFill="background1"/>
      </w:tcPr>
    </w:tblStylePr>
    <w:tblStylePr w:type="lastRow">
      <w:rPr>
        <w:rFonts w:asciiTheme="majorHAnsi" w:eastAsiaTheme="majorEastAsia" w:hAnsiTheme="majorHAnsi" w:cstheme="majorBidi"/>
        <w:i/>
        <w:iCs/>
        <w:sz w:val="26"/>
      </w:rPr>
      <w:tblPr/>
      <w:tcPr>
        <w:tcBorders>
          <w:top w:val="single" w:sz="4" w:space="0" w:color="FEAD8A" w:themeColor="text1" w:themeTint="80"/>
        </w:tcBorders>
        <w:shd w:val="clear" w:color="auto" w:fill="FE9D73"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AD8A" w:themeColor="text1" w:themeTint="80"/>
        </w:tcBorders>
        <w:shd w:val="clear" w:color="auto" w:fill="FE9D73" w:themeFill="background1"/>
      </w:tcPr>
    </w:tblStylePr>
    <w:tblStylePr w:type="lastCol">
      <w:rPr>
        <w:rFonts w:asciiTheme="majorHAnsi" w:eastAsiaTheme="majorEastAsia" w:hAnsiTheme="majorHAnsi" w:cstheme="majorBidi"/>
        <w:i/>
        <w:iCs/>
        <w:sz w:val="26"/>
      </w:rPr>
      <w:tblPr/>
      <w:tcPr>
        <w:tcBorders>
          <w:left w:val="single" w:sz="4" w:space="0" w:color="FEAD8A" w:themeColor="text1" w:themeTint="80"/>
        </w:tcBorders>
        <w:shd w:val="clear" w:color="auto" w:fill="FE9D73" w:themeFill="background1"/>
      </w:tc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3557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8F60" w:themeFill="background1" w:themeFillShade="F2"/>
      </w:tcPr>
    </w:tblStylePr>
    <w:tblStylePr w:type="band1Horz">
      <w:tblPr/>
      <w:tcPr>
        <w:shd w:val="clear" w:color="auto" w:fill="FE8F60" w:themeFill="background1" w:themeFillShade="F2"/>
      </w:tcPr>
    </w:tblStylePr>
  </w:style>
  <w:style w:type="table" w:styleId="TableGridLight">
    <w:name w:val="Grid Table Light"/>
    <w:basedOn w:val="TableNormal"/>
    <w:uiPriority w:val="40"/>
    <w:rsid w:val="00D35578"/>
    <w:tblPr>
      <w:tblBorders>
        <w:top w:val="single" w:sz="4" w:space="0" w:color="FD5C17" w:themeColor="background1" w:themeShade="BF"/>
        <w:left w:val="single" w:sz="4" w:space="0" w:color="FD5C17" w:themeColor="background1" w:themeShade="BF"/>
        <w:bottom w:val="single" w:sz="4" w:space="0" w:color="FD5C17" w:themeColor="background1" w:themeShade="BF"/>
        <w:right w:val="single" w:sz="4" w:space="0" w:color="FD5C17" w:themeColor="background1" w:themeShade="BF"/>
        <w:insideH w:val="single" w:sz="4" w:space="0" w:color="FD5C17" w:themeColor="background1" w:themeShade="BF"/>
        <w:insideV w:val="single" w:sz="4" w:space="0" w:color="FD5C17" w:themeColor="background1" w:themeShade="BF"/>
      </w:tblBorders>
    </w:tblPr>
  </w:style>
  <w:style w:type="table" w:styleId="GridTable1Light-Accent6">
    <w:name w:val="Grid Table 1 Light Accent 6"/>
    <w:basedOn w:val="TableNormal"/>
    <w:uiPriority w:val="46"/>
    <w:rsid w:val="00D35578"/>
    <w:tblPr>
      <w:tblStyleRowBandSize w:val="1"/>
      <w:tblStyleColBandSize w:val="1"/>
      <w:tblBorders>
        <w:top w:val="single" w:sz="4" w:space="0" w:color="FE8CB8" w:themeColor="accent6" w:themeTint="66"/>
        <w:left w:val="single" w:sz="4" w:space="0" w:color="FE8CB8" w:themeColor="accent6" w:themeTint="66"/>
        <w:bottom w:val="single" w:sz="4" w:space="0" w:color="FE8CB8" w:themeColor="accent6" w:themeTint="66"/>
        <w:right w:val="single" w:sz="4" w:space="0" w:color="FE8CB8" w:themeColor="accent6" w:themeTint="66"/>
        <w:insideH w:val="single" w:sz="4" w:space="0" w:color="FE8CB8" w:themeColor="accent6" w:themeTint="66"/>
        <w:insideV w:val="single" w:sz="4" w:space="0" w:color="FE8CB8" w:themeColor="accent6" w:themeTint="66"/>
      </w:tblBorders>
    </w:tblPr>
    <w:tblStylePr w:type="firstRow">
      <w:rPr>
        <w:b/>
        <w:bCs/>
      </w:rPr>
      <w:tblPr/>
      <w:tcPr>
        <w:tcBorders>
          <w:bottom w:val="single" w:sz="12" w:space="0" w:color="FE5395" w:themeColor="accent6" w:themeTint="99"/>
        </w:tcBorders>
      </w:tcPr>
    </w:tblStylePr>
    <w:tblStylePr w:type="lastRow">
      <w:rPr>
        <w:b/>
        <w:bCs/>
      </w:rPr>
      <w:tblPr/>
      <w:tcPr>
        <w:tcBorders>
          <w:top w:val="double" w:sz="2" w:space="0" w:color="FE5395"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8D0371"/>
    <w:tblPr>
      <w:tblStyleRowBandSize w:val="1"/>
      <w:tblStyleColBandSize w:val="1"/>
      <w:tblBorders>
        <w:bottom w:val="single" w:sz="8" w:space="0" w:color="DE0156" w:themeColor="accent6"/>
        <w:insideH w:val="single" w:sz="4" w:space="0" w:color="DE0156" w:themeColor="accent6"/>
      </w:tblBorders>
    </w:tblPr>
    <w:tblStylePr w:type="firstRow">
      <w:rPr>
        <w:b/>
        <w:bCs/>
      </w:rPr>
      <w:tblPr/>
      <w:tcPr>
        <w:tcBorders>
          <w:bottom w:val="single" w:sz="24" w:space="0" w:color="363791" w:themeColor="accent1"/>
        </w:tcBorders>
        <w:shd w:val="clear" w:color="auto" w:fill="AEFCEF" w:themeFill="accent5" w:themeFillTint="33"/>
      </w:tcPr>
    </w:tblStylePr>
    <w:tblStylePr w:type="lastRow">
      <w:rPr>
        <w:b/>
        <w:bCs/>
      </w:rPr>
      <w:tblPr/>
      <w:tcPr>
        <w:tcBorders>
          <w:top w:val="single" w:sz="4" w:space="0" w:color="FE5395" w:themeColor="accent6" w:themeTint="99"/>
        </w:tcBorders>
      </w:tcPr>
    </w:tblStylePr>
    <w:tblStylePr w:type="firstCol">
      <w:rPr>
        <w:b w:val="0"/>
        <w:bCs/>
      </w:rPr>
    </w:tblStylePr>
    <w:tblStylePr w:type="lastCol">
      <w:rPr>
        <w:b/>
        <w:bCs/>
      </w:rPr>
    </w:tblStylePr>
    <w:tblStylePr w:type="band1Vert">
      <w:tblPr/>
      <w:tcPr>
        <w:shd w:val="clear" w:color="auto" w:fill="FEC5DB" w:themeFill="accent6" w:themeFillTint="33"/>
      </w:tcPr>
    </w:tblStylePr>
    <w:tblStylePr w:type="band1Horz">
      <w:tblPr/>
      <w:tcPr>
        <w:shd w:val="clear" w:color="auto" w:fill="FEC5DB" w:themeFill="accent6" w:themeFillTint="33"/>
      </w:tcPr>
    </w:tblStylePr>
  </w:style>
  <w:style w:type="character" w:customStyle="1" w:styleId="Heading1Char">
    <w:name w:val="Heading 1 Char"/>
    <w:basedOn w:val="DefaultParagraphFont"/>
    <w:link w:val="Heading1"/>
    <w:uiPriority w:val="9"/>
    <w:rsid w:val="00BE10D7"/>
    <w:rPr>
      <w:rFonts w:ascii="Helvetica" w:eastAsiaTheme="majorEastAsia" w:hAnsi="Helvetica" w:cstheme="majorBidi"/>
      <w:b/>
      <w:color w:val="363991"/>
      <w:sz w:val="36"/>
      <w:szCs w:val="36"/>
    </w:rPr>
  </w:style>
  <w:style w:type="character" w:customStyle="1" w:styleId="Heading2Char">
    <w:name w:val="Heading 2 Char"/>
    <w:basedOn w:val="DefaultParagraphFont"/>
    <w:link w:val="Heading2"/>
    <w:uiPriority w:val="9"/>
    <w:rsid w:val="00710A1F"/>
    <w:rPr>
      <w:rFonts w:ascii="Helvetica" w:eastAsiaTheme="majorEastAsia" w:hAnsi="Helvetica" w:cstheme="majorBidi"/>
      <w:b/>
      <w:color w:val="F15E23"/>
      <w:sz w:val="29"/>
      <w:szCs w:val="29"/>
    </w:rPr>
  </w:style>
  <w:style w:type="numbering" w:styleId="111111">
    <w:name w:val="Outline List 2"/>
    <w:basedOn w:val="NoList"/>
    <w:uiPriority w:val="99"/>
    <w:semiHidden/>
    <w:unhideWhenUsed/>
    <w:rsid w:val="006945A5"/>
    <w:pPr>
      <w:numPr>
        <w:numId w:val="1"/>
      </w:numPr>
    </w:pPr>
  </w:style>
  <w:style w:type="character" w:customStyle="1" w:styleId="Heading3Char">
    <w:name w:val="Heading 3 Char"/>
    <w:basedOn w:val="DefaultParagraphFont"/>
    <w:link w:val="Heading3"/>
    <w:uiPriority w:val="9"/>
    <w:rsid w:val="00710A1F"/>
    <w:rPr>
      <w:rFonts w:asciiTheme="majorHAnsi" w:eastAsiaTheme="majorEastAsia" w:hAnsiTheme="majorHAnsi" w:cstheme="majorBidi"/>
      <w:b/>
      <w:bCs/>
      <w:color w:val="363991"/>
      <w:sz w:val="24"/>
      <w:szCs w:val="24"/>
    </w:rPr>
  </w:style>
  <w:style w:type="character" w:customStyle="1" w:styleId="Heading4Char">
    <w:name w:val="Heading 4 Char"/>
    <w:basedOn w:val="DefaultParagraphFont"/>
    <w:link w:val="Heading4"/>
    <w:uiPriority w:val="9"/>
    <w:rsid w:val="00710A1F"/>
    <w:rPr>
      <w:rFonts w:asciiTheme="majorHAnsi" w:eastAsiaTheme="majorEastAsia" w:hAnsiTheme="majorHAnsi" w:cstheme="majorBidi"/>
      <w:b/>
      <w:color w:val="363991"/>
      <w:sz w:val="22"/>
      <w:szCs w:val="22"/>
    </w:rPr>
  </w:style>
  <w:style w:type="character" w:customStyle="1" w:styleId="Heading5Char">
    <w:name w:val="Heading 5 Char"/>
    <w:basedOn w:val="DefaultParagraphFont"/>
    <w:link w:val="Heading5"/>
    <w:uiPriority w:val="9"/>
    <w:rsid w:val="00750E70"/>
    <w:rPr>
      <w:rFonts w:asciiTheme="majorHAnsi" w:eastAsiaTheme="majorEastAsia" w:hAnsiTheme="majorHAnsi" w:cstheme="majorBidi"/>
      <w:b/>
      <w:color w:val="F15E23"/>
    </w:rPr>
  </w:style>
  <w:style w:type="character" w:customStyle="1" w:styleId="Heading6Char">
    <w:name w:val="Heading 6 Char"/>
    <w:basedOn w:val="DefaultParagraphFont"/>
    <w:link w:val="Heading6"/>
    <w:uiPriority w:val="9"/>
    <w:rsid w:val="00750E70"/>
    <w:rPr>
      <w:rFonts w:asciiTheme="majorHAnsi" w:eastAsiaTheme="majorEastAsia" w:hAnsiTheme="majorHAnsi" w:cstheme="majorBidi"/>
      <w:color w:val="F15E23"/>
      <w:u w:val="single"/>
    </w:rPr>
  </w:style>
  <w:style w:type="character" w:customStyle="1" w:styleId="Heading7Char">
    <w:name w:val="Heading 7 Char"/>
    <w:basedOn w:val="DefaultParagraphFont"/>
    <w:link w:val="Heading7"/>
    <w:uiPriority w:val="9"/>
    <w:rsid w:val="00156814"/>
    <w:rPr>
      <w:rFonts w:asciiTheme="majorHAnsi" w:eastAsiaTheme="majorEastAsia" w:hAnsiTheme="majorHAnsi" w:cstheme="majorBidi"/>
      <w:color w:val="FE5C17" w:themeColor="text1"/>
      <w:szCs w:val="20"/>
    </w:rPr>
  </w:style>
  <w:style w:type="character" w:customStyle="1" w:styleId="Heading8Char">
    <w:name w:val="Heading 8 Char"/>
    <w:basedOn w:val="DefaultParagraphFont"/>
    <w:link w:val="Heading8"/>
    <w:uiPriority w:val="9"/>
    <w:rsid w:val="00156814"/>
    <w:rPr>
      <w:rFonts w:asciiTheme="majorHAnsi" w:eastAsiaTheme="majorEastAsia" w:hAnsiTheme="majorHAnsi" w:cstheme="majorBidi"/>
      <w:i/>
      <w:iCs/>
      <w:color w:val="FE5C17" w:themeColor="text1"/>
      <w:szCs w:val="20"/>
    </w:rPr>
  </w:style>
  <w:style w:type="character" w:customStyle="1" w:styleId="Heading9Char">
    <w:name w:val="Heading 9 Char"/>
    <w:basedOn w:val="DefaultParagraphFont"/>
    <w:link w:val="Heading9"/>
    <w:uiPriority w:val="9"/>
    <w:rsid w:val="00156814"/>
    <w:rPr>
      <w:rFonts w:asciiTheme="majorHAnsi" w:eastAsiaTheme="majorEastAsia" w:hAnsiTheme="majorHAnsi" w:cstheme="majorBidi"/>
      <w:color w:val="FE9467" w:themeColor="text1" w:themeTint="A6"/>
      <w:szCs w:val="20"/>
    </w:rPr>
  </w:style>
  <w:style w:type="character" w:styleId="Hyperlink">
    <w:name w:val="Hyperlink"/>
    <w:basedOn w:val="DefaultParagraphFont"/>
    <w:uiPriority w:val="99"/>
    <w:unhideWhenUsed/>
    <w:rsid w:val="00A75F33"/>
    <w:rPr>
      <w:color w:val="363791" w:themeColor="hyperlink"/>
      <w:u w:val="single"/>
    </w:rPr>
  </w:style>
  <w:style w:type="paragraph" w:customStyle="1" w:styleId="Listintroduction">
    <w:name w:val="List introduction"/>
    <w:basedOn w:val="Normal"/>
    <w:qFormat/>
    <w:rsid w:val="00B42381"/>
    <w:pPr>
      <w:spacing w:after="0"/>
    </w:pPr>
  </w:style>
  <w:style w:type="character" w:styleId="FollowedHyperlink">
    <w:name w:val="FollowedHyperlink"/>
    <w:basedOn w:val="DefaultParagraphFont"/>
    <w:uiPriority w:val="99"/>
    <w:semiHidden/>
    <w:unhideWhenUsed/>
    <w:rsid w:val="00C81A14"/>
    <w:rPr>
      <w:color w:val="2E3254" w:themeColor="followedHyperlink"/>
      <w:u w:val="single"/>
    </w:rPr>
  </w:style>
  <w:style w:type="paragraph" w:styleId="ListBullet">
    <w:name w:val="List Bullet"/>
    <w:basedOn w:val="Normal"/>
    <w:uiPriority w:val="99"/>
    <w:unhideWhenUsed/>
    <w:qFormat/>
    <w:rsid w:val="00750E70"/>
    <w:pPr>
      <w:numPr>
        <w:numId w:val="3"/>
      </w:numPr>
      <w:spacing w:before="0" w:after="0"/>
      <w:contextualSpacing/>
    </w:pPr>
  </w:style>
  <w:style w:type="numbering" w:customStyle="1" w:styleId="ListBullets">
    <w:name w:val="List Bullets"/>
    <w:uiPriority w:val="99"/>
    <w:rsid w:val="00C9322C"/>
    <w:pPr>
      <w:numPr>
        <w:numId w:val="3"/>
      </w:numPr>
    </w:pPr>
  </w:style>
  <w:style w:type="paragraph" w:styleId="ListBullet2">
    <w:name w:val="List Bullet 2"/>
    <w:basedOn w:val="Normal"/>
    <w:uiPriority w:val="99"/>
    <w:unhideWhenUsed/>
    <w:qFormat/>
    <w:rsid w:val="00750E70"/>
    <w:pPr>
      <w:numPr>
        <w:numId w:val="37"/>
      </w:numPr>
      <w:spacing w:before="20" w:after="0"/>
      <w:ind w:left="511" w:hanging="284"/>
      <w:contextualSpacing/>
    </w:pPr>
  </w:style>
  <w:style w:type="paragraph" w:styleId="ListBullet3">
    <w:name w:val="List Bullet 3"/>
    <w:basedOn w:val="Normal"/>
    <w:uiPriority w:val="99"/>
    <w:unhideWhenUsed/>
    <w:qFormat/>
    <w:rsid w:val="00C9322C"/>
    <w:pPr>
      <w:numPr>
        <w:ilvl w:val="2"/>
        <w:numId w:val="3"/>
      </w:numPr>
      <w:spacing w:before="0" w:after="0"/>
      <w:contextualSpacing/>
    </w:pPr>
  </w:style>
  <w:style w:type="paragraph" w:styleId="ListBullet4">
    <w:name w:val="List Bullet 4"/>
    <w:basedOn w:val="Normal"/>
    <w:uiPriority w:val="99"/>
    <w:unhideWhenUsed/>
    <w:rsid w:val="00C9322C"/>
    <w:pPr>
      <w:numPr>
        <w:ilvl w:val="3"/>
        <w:numId w:val="3"/>
      </w:numPr>
      <w:spacing w:before="0" w:after="0"/>
      <w:contextualSpacing/>
    </w:pPr>
  </w:style>
  <w:style w:type="paragraph" w:styleId="ListBullet5">
    <w:name w:val="List Bullet 5"/>
    <w:basedOn w:val="Normal"/>
    <w:uiPriority w:val="99"/>
    <w:unhideWhenUsed/>
    <w:rsid w:val="00C9322C"/>
    <w:pPr>
      <w:numPr>
        <w:ilvl w:val="4"/>
        <w:numId w:val="3"/>
      </w:numPr>
      <w:spacing w:before="0" w:after="0"/>
      <w:contextualSpacing/>
    </w:pPr>
  </w:style>
  <w:style w:type="paragraph" w:styleId="ListParagraph">
    <w:name w:val="List Paragraph"/>
    <w:basedOn w:val="Normal"/>
    <w:uiPriority w:val="34"/>
    <w:qFormat/>
    <w:rsid w:val="008C039E"/>
    <w:pPr>
      <w:ind w:left="720"/>
      <w:contextualSpacing/>
    </w:pPr>
  </w:style>
  <w:style w:type="numbering" w:customStyle="1" w:styleId="NumberedHeadings">
    <w:name w:val="Numbered Headings"/>
    <w:uiPriority w:val="99"/>
    <w:rsid w:val="009D1307"/>
    <w:pPr>
      <w:numPr>
        <w:numId w:val="16"/>
      </w:numPr>
    </w:pPr>
  </w:style>
  <w:style w:type="paragraph" w:customStyle="1" w:styleId="Blockquote">
    <w:name w:val="Blockquote"/>
    <w:basedOn w:val="Normal"/>
    <w:qFormat/>
    <w:rsid w:val="00AC5385"/>
    <w:pPr>
      <w:pBdr>
        <w:top w:val="single" w:sz="6" w:space="6" w:color="0CF5D1"/>
        <w:bottom w:val="single" w:sz="6" w:space="6" w:color="0CF5D1"/>
      </w:pBdr>
      <w:spacing w:before="360" w:after="360"/>
      <w:ind w:left="425" w:right="425"/>
    </w:pPr>
    <w:rPr>
      <w:i/>
      <w:color w:val="363991"/>
    </w:rPr>
  </w:style>
  <w:style w:type="paragraph" w:customStyle="1" w:styleId="Pullquote">
    <w:name w:val="Pullquote"/>
    <w:basedOn w:val="Normal"/>
    <w:qFormat/>
    <w:rsid w:val="00206623"/>
    <w:pPr>
      <w:spacing w:before="520" w:after="520"/>
      <w:ind w:left="1134" w:right="1134"/>
    </w:pPr>
    <w:rPr>
      <w:rFonts w:ascii="Helvetica Light" w:hAnsi="Helvetica Light"/>
      <w:color w:val="363991"/>
      <w:sz w:val="28"/>
    </w:rPr>
  </w:style>
  <w:style w:type="paragraph" w:styleId="Caption">
    <w:name w:val="caption"/>
    <w:basedOn w:val="Normal"/>
    <w:next w:val="Normal"/>
    <w:uiPriority w:val="35"/>
    <w:unhideWhenUsed/>
    <w:qFormat/>
    <w:rsid w:val="00710A1F"/>
    <w:pPr>
      <w:spacing w:before="0" w:after="200" w:line="240" w:lineRule="auto"/>
    </w:pPr>
    <w:rPr>
      <w:iCs/>
      <w:color w:val="363991"/>
      <w:sz w:val="15"/>
      <w:szCs w:val="18"/>
    </w:rPr>
  </w:style>
  <w:style w:type="paragraph" w:styleId="TOCHeading">
    <w:name w:val="TOC Heading"/>
    <w:basedOn w:val="Heading1"/>
    <w:next w:val="Normal"/>
    <w:uiPriority w:val="39"/>
    <w:unhideWhenUsed/>
    <w:qFormat/>
    <w:rsid w:val="00266ED1"/>
    <w:pPr>
      <w:numPr>
        <w:numId w:val="0"/>
      </w:numPr>
      <w:spacing w:before="480" w:line="276" w:lineRule="auto"/>
      <w:outlineLvl w:val="9"/>
    </w:pPr>
    <w:rPr>
      <w:bCs/>
      <w:szCs w:val="28"/>
      <w:lang w:eastAsia="en-US"/>
    </w:rPr>
  </w:style>
  <w:style w:type="paragraph" w:styleId="TOC1">
    <w:name w:val="toc 1"/>
    <w:basedOn w:val="Normal"/>
    <w:next w:val="Normal"/>
    <w:autoRedefine/>
    <w:uiPriority w:val="39"/>
    <w:unhideWhenUsed/>
    <w:rsid w:val="00451851"/>
    <w:pPr>
      <w:tabs>
        <w:tab w:val="left" w:pos="400"/>
        <w:tab w:val="right" w:leader="middleDot" w:pos="9010"/>
      </w:tabs>
      <w:spacing w:before="240" w:after="0"/>
      <w:ind w:left="425" w:hanging="425"/>
    </w:pPr>
    <w:rPr>
      <w:rFonts w:cstheme="minorHAnsi"/>
      <w:bCs/>
      <w:color w:val="363791" w:themeColor="accent1"/>
      <w:sz w:val="24"/>
    </w:rPr>
  </w:style>
  <w:style w:type="paragraph" w:styleId="TOC2">
    <w:name w:val="toc 2"/>
    <w:basedOn w:val="Normal"/>
    <w:next w:val="Normal"/>
    <w:autoRedefine/>
    <w:uiPriority w:val="39"/>
    <w:unhideWhenUsed/>
    <w:rsid w:val="00451851"/>
    <w:pPr>
      <w:tabs>
        <w:tab w:val="left" w:pos="993"/>
        <w:tab w:val="right" w:leader="middleDot" w:pos="9010"/>
      </w:tabs>
      <w:spacing w:before="60" w:after="0"/>
      <w:ind w:left="1276" w:hanging="851"/>
    </w:pPr>
    <w:rPr>
      <w:rFonts w:cstheme="minorHAnsi"/>
      <w:bCs/>
      <w:szCs w:val="22"/>
    </w:rPr>
  </w:style>
  <w:style w:type="paragraph" w:styleId="TOC3">
    <w:name w:val="toc 3"/>
    <w:basedOn w:val="Normal"/>
    <w:next w:val="Normal"/>
    <w:autoRedefine/>
    <w:uiPriority w:val="39"/>
    <w:unhideWhenUsed/>
    <w:rsid w:val="00451851"/>
    <w:pPr>
      <w:tabs>
        <w:tab w:val="left" w:pos="1418"/>
        <w:tab w:val="right" w:leader="middleDot" w:pos="9010"/>
      </w:tabs>
      <w:spacing w:before="60" w:after="0"/>
      <w:ind w:left="1843" w:hanging="851"/>
    </w:pPr>
    <w:rPr>
      <w:rFonts w:cstheme="minorHAnsi"/>
      <w:noProof/>
      <w:szCs w:val="22"/>
    </w:rPr>
  </w:style>
  <w:style w:type="paragraph" w:styleId="TOC4">
    <w:name w:val="toc 4"/>
    <w:basedOn w:val="Normal"/>
    <w:next w:val="Normal"/>
    <w:autoRedefine/>
    <w:uiPriority w:val="39"/>
    <w:semiHidden/>
    <w:unhideWhenUsed/>
    <w:rsid w:val="00266ED1"/>
    <w:pPr>
      <w:spacing w:before="0" w:after="0"/>
      <w:ind w:left="600"/>
    </w:pPr>
    <w:rPr>
      <w:rFonts w:cstheme="minorHAnsi"/>
    </w:rPr>
  </w:style>
  <w:style w:type="paragraph" w:styleId="TOC5">
    <w:name w:val="toc 5"/>
    <w:basedOn w:val="Normal"/>
    <w:next w:val="Normal"/>
    <w:autoRedefine/>
    <w:uiPriority w:val="39"/>
    <w:semiHidden/>
    <w:unhideWhenUsed/>
    <w:rsid w:val="00266ED1"/>
    <w:pPr>
      <w:spacing w:before="0" w:after="0"/>
      <w:ind w:left="800"/>
    </w:pPr>
    <w:rPr>
      <w:rFonts w:cstheme="minorHAnsi"/>
    </w:rPr>
  </w:style>
  <w:style w:type="paragraph" w:styleId="TOC6">
    <w:name w:val="toc 6"/>
    <w:basedOn w:val="Normal"/>
    <w:next w:val="Normal"/>
    <w:autoRedefine/>
    <w:uiPriority w:val="39"/>
    <w:semiHidden/>
    <w:unhideWhenUsed/>
    <w:rsid w:val="00266ED1"/>
    <w:pPr>
      <w:spacing w:before="0" w:after="0"/>
      <w:ind w:left="1000"/>
    </w:pPr>
    <w:rPr>
      <w:rFonts w:cstheme="minorHAnsi"/>
    </w:rPr>
  </w:style>
  <w:style w:type="paragraph" w:styleId="TOC7">
    <w:name w:val="toc 7"/>
    <w:basedOn w:val="Normal"/>
    <w:next w:val="Normal"/>
    <w:autoRedefine/>
    <w:uiPriority w:val="39"/>
    <w:semiHidden/>
    <w:unhideWhenUsed/>
    <w:rsid w:val="00266ED1"/>
    <w:pPr>
      <w:spacing w:before="0" w:after="0"/>
      <w:ind w:left="1200"/>
    </w:pPr>
    <w:rPr>
      <w:rFonts w:cstheme="minorHAnsi"/>
    </w:rPr>
  </w:style>
  <w:style w:type="paragraph" w:styleId="TOC8">
    <w:name w:val="toc 8"/>
    <w:basedOn w:val="Normal"/>
    <w:next w:val="Normal"/>
    <w:autoRedefine/>
    <w:uiPriority w:val="39"/>
    <w:semiHidden/>
    <w:unhideWhenUsed/>
    <w:rsid w:val="00266ED1"/>
    <w:pPr>
      <w:spacing w:before="0" w:after="0"/>
      <w:ind w:left="1400"/>
    </w:pPr>
    <w:rPr>
      <w:rFonts w:cstheme="minorHAnsi"/>
    </w:rPr>
  </w:style>
  <w:style w:type="paragraph" w:styleId="TOC9">
    <w:name w:val="toc 9"/>
    <w:basedOn w:val="Normal"/>
    <w:next w:val="Normal"/>
    <w:autoRedefine/>
    <w:uiPriority w:val="39"/>
    <w:semiHidden/>
    <w:unhideWhenUsed/>
    <w:rsid w:val="00266ED1"/>
    <w:pPr>
      <w:spacing w:before="0" w:after="0"/>
      <w:ind w:left="1600"/>
    </w:pPr>
    <w:rPr>
      <w:rFonts w:cstheme="minorHAnsi"/>
    </w:rPr>
  </w:style>
  <w:style w:type="character" w:styleId="FootnoteReference">
    <w:name w:val="footnote reference"/>
    <w:basedOn w:val="DefaultParagraphFont"/>
    <w:uiPriority w:val="99"/>
    <w:unhideWhenUsed/>
    <w:rsid w:val="00A7114B"/>
    <w:rPr>
      <w:vertAlign w:val="superscript"/>
    </w:rPr>
  </w:style>
  <w:style w:type="paragraph" w:styleId="FootnoteText">
    <w:name w:val="footnote text"/>
    <w:basedOn w:val="Normal"/>
    <w:link w:val="FootnoteTextChar"/>
    <w:uiPriority w:val="99"/>
    <w:unhideWhenUsed/>
    <w:rsid w:val="00A7114B"/>
    <w:pPr>
      <w:spacing w:before="0" w:after="0" w:line="240" w:lineRule="auto"/>
    </w:pPr>
    <w:rPr>
      <w:sz w:val="16"/>
    </w:rPr>
  </w:style>
  <w:style w:type="character" w:customStyle="1" w:styleId="FootnoteTextChar">
    <w:name w:val="Footnote Text Char"/>
    <w:basedOn w:val="DefaultParagraphFont"/>
    <w:link w:val="FootnoteText"/>
    <w:uiPriority w:val="99"/>
    <w:rsid w:val="00A7114B"/>
    <w:rPr>
      <w:sz w:val="16"/>
    </w:rPr>
  </w:style>
  <w:style w:type="paragraph" w:styleId="EndnoteText">
    <w:name w:val="endnote text"/>
    <w:basedOn w:val="Normal"/>
    <w:link w:val="EndnoteTextChar"/>
    <w:uiPriority w:val="99"/>
    <w:unhideWhenUsed/>
    <w:rsid w:val="00A7114B"/>
    <w:pPr>
      <w:spacing w:before="0" w:after="0" w:line="240" w:lineRule="auto"/>
    </w:pPr>
    <w:rPr>
      <w:sz w:val="16"/>
    </w:rPr>
  </w:style>
  <w:style w:type="character" w:customStyle="1" w:styleId="EndnoteTextChar">
    <w:name w:val="Endnote Text Char"/>
    <w:basedOn w:val="DefaultParagraphFont"/>
    <w:link w:val="EndnoteText"/>
    <w:uiPriority w:val="99"/>
    <w:rsid w:val="00A7114B"/>
    <w:rPr>
      <w:sz w:val="16"/>
    </w:rPr>
  </w:style>
  <w:style w:type="character" w:styleId="EndnoteReference">
    <w:name w:val="endnote reference"/>
    <w:basedOn w:val="DefaultParagraphFont"/>
    <w:uiPriority w:val="99"/>
    <w:unhideWhenUsed/>
    <w:rsid w:val="00A7114B"/>
    <w:rPr>
      <w:vertAlign w:val="superscript"/>
    </w:rPr>
  </w:style>
  <w:style w:type="paragraph" w:styleId="Bibliography">
    <w:name w:val="Bibliography"/>
    <w:basedOn w:val="Normal"/>
    <w:next w:val="Normal"/>
    <w:uiPriority w:val="37"/>
    <w:unhideWhenUsed/>
    <w:rsid w:val="004A2395"/>
  </w:style>
  <w:style w:type="paragraph" w:styleId="Title">
    <w:name w:val="Title"/>
    <w:basedOn w:val="Normal"/>
    <w:next w:val="Normal"/>
    <w:link w:val="TitleChar"/>
    <w:uiPriority w:val="10"/>
    <w:qFormat/>
    <w:rsid w:val="00C21383"/>
    <w:pPr>
      <w:spacing w:before="0" w:after="0" w:line="240" w:lineRule="auto"/>
      <w:contextualSpacing/>
    </w:pPr>
    <w:rPr>
      <w:rFonts w:asciiTheme="majorHAnsi" w:eastAsiaTheme="majorEastAsia" w:hAnsiTheme="majorHAnsi" w:cstheme="majorBidi"/>
      <w:color w:val="FE9D73" w:themeColor="background1"/>
      <w:spacing w:val="-10"/>
      <w:kern w:val="28"/>
      <w:sz w:val="56"/>
      <w:szCs w:val="56"/>
    </w:rPr>
  </w:style>
  <w:style w:type="character" w:customStyle="1" w:styleId="TitleChar">
    <w:name w:val="Title Char"/>
    <w:basedOn w:val="DefaultParagraphFont"/>
    <w:link w:val="Title"/>
    <w:uiPriority w:val="10"/>
    <w:rsid w:val="00C21383"/>
    <w:rPr>
      <w:rFonts w:asciiTheme="majorHAnsi" w:eastAsiaTheme="majorEastAsia" w:hAnsiTheme="majorHAnsi" w:cstheme="majorBidi"/>
      <w:color w:val="FE9D73" w:themeColor="background1"/>
      <w:spacing w:val="-10"/>
      <w:kern w:val="28"/>
      <w:sz w:val="56"/>
      <w:szCs w:val="56"/>
    </w:rPr>
  </w:style>
  <w:style w:type="paragraph" w:styleId="Subtitle">
    <w:name w:val="Subtitle"/>
    <w:basedOn w:val="Normal"/>
    <w:next w:val="Normal"/>
    <w:link w:val="SubtitleChar"/>
    <w:uiPriority w:val="11"/>
    <w:qFormat/>
    <w:rsid w:val="00862205"/>
    <w:pPr>
      <w:numPr>
        <w:ilvl w:val="1"/>
      </w:numPr>
      <w:spacing w:after="160"/>
    </w:pPr>
    <w:rPr>
      <w:color w:val="035C4E" w:themeColor="accent5"/>
      <w:spacing w:val="15"/>
      <w:sz w:val="22"/>
      <w:szCs w:val="22"/>
      <w:lang w:val="en-AU"/>
    </w:rPr>
  </w:style>
  <w:style w:type="character" w:customStyle="1" w:styleId="SubtitleChar">
    <w:name w:val="Subtitle Char"/>
    <w:basedOn w:val="DefaultParagraphFont"/>
    <w:link w:val="Subtitle"/>
    <w:uiPriority w:val="11"/>
    <w:rsid w:val="00862205"/>
    <w:rPr>
      <w:color w:val="035C4E" w:themeColor="accent5"/>
      <w:spacing w:val="15"/>
      <w:sz w:val="22"/>
      <w:szCs w:val="22"/>
      <w:lang w:val="en-AU"/>
    </w:rPr>
  </w:style>
  <w:style w:type="paragraph" w:styleId="BalloonText">
    <w:name w:val="Balloon Text"/>
    <w:basedOn w:val="Normal"/>
    <w:link w:val="BalloonTextChar"/>
    <w:uiPriority w:val="99"/>
    <w:semiHidden/>
    <w:unhideWhenUsed/>
    <w:rsid w:val="00C95F9A"/>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95F9A"/>
    <w:rPr>
      <w:rFonts w:ascii="Times New Roman" w:hAnsi="Times New Roman" w:cs="Times New Roman"/>
      <w:sz w:val="18"/>
      <w:szCs w:val="18"/>
    </w:rPr>
  </w:style>
  <w:style w:type="numbering" w:customStyle="1" w:styleId="ListNumbers">
    <w:name w:val="List Numbers"/>
    <w:uiPriority w:val="99"/>
    <w:rsid w:val="00515427"/>
    <w:pPr>
      <w:numPr>
        <w:numId w:val="35"/>
      </w:numPr>
    </w:pPr>
  </w:style>
  <w:style w:type="paragraph" w:styleId="ListNumber">
    <w:name w:val="List Number"/>
    <w:basedOn w:val="Normal"/>
    <w:uiPriority w:val="99"/>
    <w:unhideWhenUsed/>
    <w:qFormat/>
    <w:rsid w:val="00515427"/>
    <w:pPr>
      <w:numPr>
        <w:numId w:val="35"/>
      </w:numPr>
      <w:spacing w:before="0" w:after="0"/>
      <w:ind w:left="357" w:hanging="357"/>
      <w:contextualSpacing/>
    </w:pPr>
  </w:style>
  <w:style w:type="paragraph" w:styleId="ListNumber2">
    <w:name w:val="List Number 2"/>
    <w:basedOn w:val="Normal"/>
    <w:uiPriority w:val="99"/>
    <w:unhideWhenUsed/>
    <w:qFormat/>
    <w:rsid w:val="00515427"/>
    <w:pPr>
      <w:numPr>
        <w:ilvl w:val="1"/>
        <w:numId w:val="35"/>
      </w:numPr>
      <w:spacing w:before="0" w:after="0"/>
      <w:ind w:left="714" w:hanging="357"/>
      <w:contextualSpacing/>
    </w:pPr>
  </w:style>
  <w:style w:type="paragraph" w:styleId="ListNumber3">
    <w:name w:val="List Number 3"/>
    <w:basedOn w:val="Normal"/>
    <w:uiPriority w:val="99"/>
    <w:unhideWhenUsed/>
    <w:rsid w:val="00515427"/>
    <w:pPr>
      <w:numPr>
        <w:ilvl w:val="2"/>
        <w:numId w:val="35"/>
      </w:numPr>
      <w:spacing w:before="0" w:after="0"/>
      <w:ind w:left="1077" w:hanging="357"/>
      <w:contextualSpacing/>
    </w:pPr>
  </w:style>
  <w:style w:type="paragraph" w:styleId="ListNumber4">
    <w:name w:val="List Number 4"/>
    <w:basedOn w:val="Normal"/>
    <w:uiPriority w:val="99"/>
    <w:unhideWhenUsed/>
    <w:rsid w:val="00515427"/>
    <w:pPr>
      <w:numPr>
        <w:ilvl w:val="3"/>
        <w:numId w:val="35"/>
      </w:numPr>
      <w:spacing w:before="0" w:after="0"/>
      <w:ind w:left="1434" w:hanging="357"/>
      <w:contextualSpacing/>
    </w:pPr>
  </w:style>
  <w:style w:type="paragraph" w:styleId="ListNumber5">
    <w:name w:val="List Number 5"/>
    <w:basedOn w:val="Normal"/>
    <w:uiPriority w:val="99"/>
    <w:unhideWhenUsed/>
    <w:rsid w:val="00515427"/>
    <w:pPr>
      <w:numPr>
        <w:ilvl w:val="4"/>
        <w:numId w:val="35"/>
      </w:numPr>
      <w:spacing w:before="0" w:after="0"/>
      <w:ind w:left="1797" w:hanging="357"/>
      <w:contextualSpacing/>
    </w:pPr>
  </w:style>
  <w:style w:type="paragraph" w:customStyle="1" w:styleId="TableBody">
    <w:name w:val="Table Body"/>
    <w:basedOn w:val="Normal"/>
    <w:qFormat/>
    <w:rsid w:val="00750E70"/>
    <w:pPr>
      <w:spacing w:line="240" w:lineRule="auto"/>
    </w:pPr>
    <w:rPr>
      <w:sz w:val="18"/>
      <w:szCs w:val="18"/>
    </w:rPr>
  </w:style>
  <w:style w:type="paragraph" w:customStyle="1" w:styleId="TableAHead">
    <w:name w:val="Table A Head"/>
    <w:basedOn w:val="Normal"/>
    <w:qFormat/>
    <w:rsid w:val="00710A1F"/>
    <w:rPr>
      <w:b/>
      <w:color w:val="FFFFFF"/>
      <w:sz w:val="22"/>
      <w:szCs w:val="22"/>
    </w:rPr>
  </w:style>
  <w:style w:type="paragraph" w:customStyle="1" w:styleId="FeatureAHead">
    <w:name w:val="Feature A Head"/>
    <w:basedOn w:val="Normal"/>
    <w:qFormat/>
    <w:rsid w:val="00710A1F"/>
    <w:rPr>
      <w:b/>
      <w:color w:val="363991"/>
      <w:sz w:val="22"/>
      <w:szCs w:val="22"/>
    </w:rPr>
  </w:style>
  <w:style w:type="paragraph" w:customStyle="1" w:styleId="FeatureBody">
    <w:name w:val="Feature Body"/>
    <w:basedOn w:val="Normal"/>
    <w:qFormat/>
    <w:rsid w:val="00710A1F"/>
    <w:rPr>
      <w:color w:val="363991"/>
    </w:rPr>
  </w:style>
  <w:style w:type="paragraph" w:customStyle="1" w:styleId="Body">
    <w:name w:val="Body"/>
    <w:rsid w:val="00E57D5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AU"/>
      <w14:textOutline w14:w="0" w14:cap="flat" w14:cmpd="sng" w14:algn="ctr">
        <w14:noFill/>
        <w14:prstDash w14:val="solid"/>
        <w14:bevel/>
      </w14:textOutline>
    </w:rPr>
  </w:style>
  <w:style w:type="character" w:customStyle="1" w:styleId="Hyperlink0">
    <w:name w:val="Hyperlink.0"/>
    <w:basedOn w:val="Hyperlink"/>
    <w:rsid w:val="00E57D50"/>
    <w:rPr>
      <w:color w:val="363791" w:themeColor="hyperlink"/>
      <w:u w:val="single"/>
    </w:rPr>
  </w:style>
  <w:style w:type="character" w:styleId="CommentReference">
    <w:name w:val="annotation reference"/>
    <w:basedOn w:val="DefaultParagraphFont"/>
    <w:uiPriority w:val="99"/>
    <w:semiHidden/>
    <w:unhideWhenUsed/>
    <w:rsid w:val="00E57D50"/>
    <w:rPr>
      <w:sz w:val="16"/>
      <w:szCs w:val="16"/>
    </w:rPr>
  </w:style>
  <w:style w:type="paragraph" w:styleId="CommentText">
    <w:name w:val="annotation text"/>
    <w:basedOn w:val="Normal"/>
    <w:link w:val="CommentTextChar"/>
    <w:uiPriority w:val="99"/>
    <w:unhideWhenUsed/>
    <w:rsid w:val="00E57D50"/>
    <w:pPr>
      <w:pBdr>
        <w:top w:val="nil"/>
        <w:left w:val="nil"/>
        <w:bottom w:val="nil"/>
        <w:right w:val="nil"/>
        <w:between w:val="nil"/>
        <w:bar w:val="nil"/>
      </w:pBdr>
      <w:spacing w:before="0" w:after="0" w:line="240" w:lineRule="auto"/>
    </w:pPr>
    <w:rPr>
      <w:rFonts w:ascii="Times New Roman" w:eastAsia="Arial Unicode MS" w:hAnsi="Times New Roman" w:cs="Times New Roman"/>
      <w:color w:val="auto"/>
      <w:bdr w:val="nil"/>
      <w:lang w:eastAsia="en-US"/>
    </w:rPr>
  </w:style>
  <w:style w:type="character" w:customStyle="1" w:styleId="CommentTextChar">
    <w:name w:val="Comment Text Char"/>
    <w:basedOn w:val="DefaultParagraphFont"/>
    <w:link w:val="CommentText"/>
    <w:uiPriority w:val="99"/>
    <w:rsid w:val="00E57D50"/>
    <w:rPr>
      <w:rFonts w:ascii="Times New Roman" w:eastAsia="Arial Unicode MS" w:hAnsi="Times New Roman" w:cs="Times New Roman"/>
      <w:color w:val="auto"/>
      <w:bdr w:val="nil"/>
      <w:lang w:eastAsia="en-US"/>
    </w:rPr>
  </w:style>
  <w:style w:type="paragraph" w:customStyle="1" w:styleId="TableStyle2">
    <w:name w:val="Table Style 2"/>
    <w:rsid w:val="00E57D50"/>
    <w:pPr>
      <w:pBdr>
        <w:top w:val="nil"/>
        <w:left w:val="nil"/>
        <w:bottom w:val="nil"/>
        <w:right w:val="nil"/>
        <w:between w:val="nil"/>
        <w:bar w:val="nil"/>
      </w:pBdr>
    </w:pPr>
    <w:rPr>
      <w:rFonts w:ascii="Helvetica Neue" w:eastAsia="Helvetica Neue" w:hAnsi="Helvetica Neue" w:cs="Helvetica Neue"/>
      <w:color w:val="000000"/>
      <w:bdr w:val="nil"/>
      <w:lang w:val="en-AU" w:eastAsia="en-AU"/>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D8536E"/>
    <w:rPr>
      <w:color w:val="605E5C"/>
      <w:shd w:val="clear" w:color="auto" w:fill="E1DFDD"/>
    </w:rPr>
  </w:style>
  <w:style w:type="numbering" w:customStyle="1" w:styleId="Numbered">
    <w:name w:val="Numbered"/>
    <w:rsid w:val="00143398"/>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4818">
      <w:bodyDiv w:val="1"/>
      <w:marLeft w:val="0"/>
      <w:marRight w:val="0"/>
      <w:marTop w:val="0"/>
      <w:marBottom w:val="0"/>
      <w:divBdr>
        <w:top w:val="none" w:sz="0" w:space="0" w:color="auto"/>
        <w:left w:val="none" w:sz="0" w:space="0" w:color="auto"/>
        <w:bottom w:val="none" w:sz="0" w:space="0" w:color="auto"/>
        <w:right w:val="none" w:sz="0" w:space="0" w:color="auto"/>
      </w:divBdr>
    </w:div>
    <w:div w:id="181624703">
      <w:bodyDiv w:val="1"/>
      <w:marLeft w:val="0"/>
      <w:marRight w:val="0"/>
      <w:marTop w:val="0"/>
      <w:marBottom w:val="0"/>
      <w:divBdr>
        <w:top w:val="none" w:sz="0" w:space="0" w:color="auto"/>
        <w:left w:val="none" w:sz="0" w:space="0" w:color="auto"/>
        <w:bottom w:val="none" w:sz="0" w:space="0" w:color="auto"/>
        <w:right w:val="none" w:sz="0" w:space="0" w:color="auto"/>
      </w:divBdr>
    </w:div>
    <w:div w:id="267543429">
      <w:bodyDiv w:val="1"/>
      <w:marLeft w:val="0"/>
      <w:marRight w:val="0"/>
      <w:marTop w:val="0"/>
      <w:marBottom w:val="0"/>
      <w:divBdr>
        <w:top w:val="none" w:sz="0" w:space="0" w:color="auto"/>
        <w:left w:val="none" w:sz="0" w:space="0" w:color="auto"/>
        <w:bottom w:val="none" w:sz="0" w:space="0" w:color="auto"/>
        <w:right w:val="none" w:sz="0" w:space="0" w:color="auto"/>
      </w:divBdr>
    </w:div>
    <w:div w:id="479345620">
      <w:bodyDiv w:val="1"/>
      <w:marLeft w:val="0"/>
      <w:marRight w:val="0"/>
      <w:marTop w:val="0"/>
      <w:marBottom w:val="0"/>
      <w:divBdr>
        <w:top w:val="none" w:sz="0" w:space="0" w:color="auto"/>
        <w:left w:val="none" w:sz="0" w:space="0" w:color="auto"/>
        <w:bottom w:val="none" w:sz="0" w:space="0" w:color="auto"/>
        <w:right w:val="none" w:sz="0" w:space="0" w:color="auto"/>
      </w:divBdr>
    </w:div>
    <w:div w:id="557058572">
      <w:bodyDiv w:val="1"/>
      <w:marLeft w:val="0"/>
      <w:marRight w:val="0"/>
      <w:marTop w:val="0"/>
      <w:marBottom w:val="0"/>
      <w:divBdr>
        <w:top w:val="none" w:sz="0" w:space="0" w:color="auto"/>
        <w:left w:val="none" w:sz="0" w:space="0" w:color="auto"/>
        <w:bottom w:val="none" w:sz="0" w:space="0" w:color="auto"/>
        <w:right w:val="none" w:sz="0" w:space="0" w:color="auto"/>
      </w:divBdr>
    </w:div>
    <w:div w:id="733819892">
      <w:bodyDiv w:val="1"/>
      <w:marLeft w:val="0"/>
      <w:marRight w:val="0"/>
      <w:marTop w:val="0"/>
      <w:marBottom w:val="0"/>
      <w:divBdr>
        <w:top w:val="none" w:sz="0" w:space="0" w:color="auto"/>
        <w:left w:val="none" w:sz="0" w:space="0" w:color="auto"/>
        <w:bottom w:val="none" w:sz="0" w:space="0" w:color="auto"/>
        <w:right w:val="none" w:sz="0" w:space="0" w:color="auto"/>
      </w:divBdr>
    </w:div>
    <w:div w:id="830949774">
      <w:bodyDiv w:val="1"/>
      <w:marLeft w:val="0"/>
      <w:marRight w:val="0"/>
      <w:marTop w:val="0"/>
      <w:marBottom w:val="0"/>
      <w:divBdr>
        <w:top w:val="none" w:sz="0" w:space="0" w:color="auto"/>
        <w:left w:val="none" w:sz="0" w:space="0" w:color="auto"/>
        <w:bottom w:val="none" w:sz="0" w:space="0" w:color="auto"/>
        <w:right w:val="none" w:sz="0" w:space="0" w:color="auto"/>
      </w:divBdr>
    </w:div>
    <w:div w:id="1017850373">
      <w:bodyDiv w:val="1"/>
      <w:marLeft w:val="0"/>
      <w:marRight w:val="0"/>
      <w:marTop w:val="0"/>
      <w:marBottom w:val="0"/>
      <w:divBdr>
        <w:top w:val="none" w:sz="0" w:space="0" w:color="auto"/>
        <w:left w:val="none" w:sz="0" w:space="0" w:color="auto"/>
        <w:bottom w:val="none" w:sz="0" w:space="0" w:color="auto"/>
        <w:right w:val="none" w:sz="0" w:space="0" w:color="auto"/>
      </w:divBdr>
    </w:div>
    <w:div w:id="1279289943">
      <w:bodyDiv w:val="1"/>
      <w:marLeft w:val="0"/>
      <w:marRight w:val="0"/>
      <w:marTop w:val="0"/>
      <w:marBottom w:val="0"/>
      <w:divBdr>
        <w:top w:val="none" w:sz="0" w:space="0" w:color="auto"/>
        <w:left w:val="none" w:sz="0" w:space="0" w:color="auto"/>
        <w:bottom w:val="none" w:sz="0" w:space="0" w:color="auto"/>
        <w:right w:val="none" w:sz="0" w:space="0" w:color="auto"/>
      </w:divBdr>
    </w:div>
    <w:div w:id="1417629960">
      <w:bodyDiv w:val="1"/>
      <w:marLeft w:val="0"/>
      <w:marRight w:val="0"/>
      <w:marTop w:val="0"/>
      <w:marBottom w:val="0"/>
      <w:divBdr>
        <w:top w:val="none" w:sz="0" w:space="0" w:color="auto"/>
        <w:left w:val="none" w:sz="0" w:space="0" w:color="auto"/>
        <w:bottom w:val="none" w:sz="0" w:space="0" w:color="auto"/>
        <w:right w:val="none" w:sz="0" w:space="0" w:color="auto"/>
      </w:divBdr>
    </w:div>
    <w:div w:id="1665818294">
      <w:bodyDiv w:val="1"/>
      <w:marLeft w:val="0"/>
      <w:marRight w:val="0"/>
      <w:marTop w:val="0"/>
      <w:marBottom w:val="0"/>
      <w:divBdr>
        <w:top w:val="none" w:sz="0" w:space="0" w:color="auto"/>
        <w:left w:val="none" w:sz="0" w:space="0" w:color="auto"/>
        <w:bottom w:val="none" w:sz="0" w:space="0" w:color="auto"/>
        <w:right w:val="none" w:sz="0" w:space="0" w:color="auto"/>
      </w:divBdr>
    </w:div>
    <w:div w:id="1718817260">
      <w:bodyDiv w:val="1"/>
      <w:marLeft w:val="0"/>
      <w:marRight w:val="0"/>
      <w:marTop w:val="0"/>
      <w:marBottom w:val="0"/>
      <w:divBdr>
        <w:top w:val="none" w:sz="0" w:space="0" w:color="auto"/>
        <w:left w:val="none" w:sz="0" w:space="0" w:color="auto"/>
        <w:bottom w:val="none" w:sz="0" w:space="0" w:color="auto"/>
        <w:right w:val="none" w:sz="0" w:space="0" w:color="auto"/>
      </w:divBdr>
    </w:div>
    <w:div w:id="18925709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learning-areas/design-and-technologies/year-8/content-description?subject-identifier=TECTDEY78&amp;content-description-code=AC9TDE8P01&amp;detailed-content-descriptions=0&amp;hide-ccp=0&amp;hide-gc=0&amp;side-by-side=1&amp;strands-start-index=0&amp;subjects-start-index=0&amp;view=quick" TargetMode="External"/><Relationship Id="rId18" Type="http://schemas.openxmlformats.org/officeDocument/2006/relationships/hyperlink" Target="https://www.aerosociety.com/news/engineering-nature/" TargetMode="External"/><Relationship Id="rId26" Type="http://schemas.openxmlformats.org/officeDocument/2006/relationships/hyperlink" Target="https://www.airbus.com/en/innovation/disruptive-concepts/biomimicry" TargetMode="External"/><Relationship Id="rId3" Type="http://schemas.openxmlformats.org/officeDocument/2006/relationships/customXml" Target="../customXml/item3.xml"/><Relationship Id="rId21" Type="http://schemas.openxmlformats.org/officeDocument/2006/relationships/hyperlink" Target="https://vimeo.com/478299908" TargetMode="External"/><Relationship Id="rId7" Type="http://schemas.openxmlformats.org/officeDocument/2006/relationships/settings" Target="settings.xml"/><Relationship Id="rId12" Type="http://schemas.openxmlformats.org/officeDocument/2006/relationships/hyperlink" Target="https://v9.australiancurriculum.edu.au/f-10-curriculum/learning-areas/design-and-technologies/year-7_year-8/content-description?subject-identifier=TECTDEY78&amp;content-description-code=AC9TDE8K06&amp;detailed-content-descriptions=0&amp;hide-ccp=0&amp;hide-gc=0&amp;side-by-side=1&amp;strands-start-index=0&amp;subjects-start-index=0&amp;view=quick" TargetMode="External"/><Relationship Id="rId17" Type="http://schemas.openxmlformats.org/officeDocument/2006/relationships/hyperlink" Target="https://youtu.be/BfCt5sMyVJ4?si=BC8gWV-c1nKusP9O" TargetMode="External"/><Relationship Id="rId25" Type="http://schemas.openxmlformats.org/officeDocument/2006/relationships/hyperlink" Target="https://ewb.org.au/blog/2021/05/27/taylah-griffin-on-self-reflection-collective-action-and-courage-as-keys-to-achieving-reconciliation/" TargetMode="External"/><Relationship Id="rId2" Type="http://schemas.openxmlformats.org/officeDocument/2006/relationships/customXml" Target="../customXml/item2.xml"/><Relationship Id="rId16" Type="http://schemas.openxmlformats.org/officeDocument/2006/relationships/hyperlink" Target="https://www.youtube.com/watch?v=_aYvdOMiVs4" TargetMode="External"/><Relationship Id="rId20" Type="http://schemas.openxmlformats.org/officeDocument/2006/relationships/hyperlink" Target="https://mae.princeton.edu/about-mae/spotlight/aimy-wissa-engineering-solutions-inspired-nature-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science/year-7_year-8_year-5_year-6/content-description?subject-identifier=SCISCIY7&amp;content-description-code=AC9S7U04&amp;detailed-content-descriptions=0&amp;hide-ccp=0&amp;hide-gc=0&amp;side-by-side=1&amp;strands-start-index=0&amp;subjects-start-index=1&amp;view=quick" TargetMode="External"/><Relationship Id="rId24" Type="http://schemas.openxmlformats.org/officeDocument/2006/relationships/hyperlink" Target="https://vimeo.com/47829990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9.australiancurriculum.edu.au/f-10-curriculum/learning-areas/design-and-technologies/year-7_year-8/content-description?subject-identifier=TECTDEY78&amp;content-description-code=AC9TDE8P03&amp;detailed-content-descriptions=0&amp;hide-ccp=0&amp;hide-gc=0&amp;side-by-side=1&amp;strands-start-index=0&amp;subjects-start-index=0&amp;view=quick" TargetMode="External"/><Relationship Id="rId23" Type="http://schemas.openxmlformats.org/officeDocument/2006/relationships/hyperlink" Target="https://mae.princeton.edu/about-mae/spotlight/aimy-wissa-engineering-solutions-inspired-nature-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design-and-technologies/year-7_year-8/content-description?subject-identifier=TECTDEY78&amp;content-description-code=AC9TDE8P02&amp;detailed-content-descriptions=0&amp;hide-ccp=0&amp;hide-gc=0&amp;side-by-side=1&amp;strands-start-index=0&amp;subjects-start-index=0&amp;view=quick" TargetMode="External"/><Relationship Id="rId22" Type="http://schemas.openxmlformats.org/officeDocument/2006/relationships/hyperlink" Target="https://ewb.org.au/blog/2021/05/27/taylah-griffin-on-self-reflection-collective-action-and-courage-as-keys-to-achieving-reconciliation/"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urbridge\AppData\Local\Microsoft\Windows\INetCache\IE\X8AS8Y1V\ESA%20Word%20Template%20Design-Purple.dotx" TargetMode="External"/></Relationships>
</file>

<file path=word/theme/theme1.xml><?xml version="1.0" encoding="utf-8"?>
<a:theme xmlns:a="http://schemas.openxmlformats.org/drawingml/2006/main" name="ESA Office">
  <a:themeElements>
    <a:clrScheme name="Custom 14">
      <a:dk1>
        <a:srgbClr val="FE5C17"/>
      </a:dk1>
      <a:lt1>
        <a:srgbClr val="FE9D73"/>
      </a:lt1>
      <a:dk2>
        <a:srgbClr val="2E3254"/>
      </a:dk2>
      <a:lt2>
        <a:srgbClr val="6B72AE"/>
      </a:lt2>
      <a:accent1>
        <a:srgbClr val="363791"/>
      </a:accent1>
      <a:accent2>
        <a:srgbClr val="07B99D"/>
      </a:accent2>
      <a:accent3>
        <a:srgbClr val="FE5C17"/>
      </a:accent3>
      <a:accent4>
        <a:srgbClr val="363791"/>
      </a:accent4>
      <a:accent5>
        <a:srgbClr val="035C4E"/>
      </a:accent5>
      <a:accent6>
        <a:srgbClr val="DE0156"/>
      </a:accent6>
      <a:hlink>
        <a:srgbClr val="363791"/>
      </a:hlink>
      <a:folHlink>
        <a:srgbClr val="2E32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2DFF7"/>
        </a:solidFill>
        <a:ln>
          <a:noFill/>
        </a:ln>
      </a:spPr>
      <a:bodyPr rot="0" spcFirstLastPara="0" vertOverflow="overflow" horzOverflow="overflow" vert="horz" wrap="square" lIns="180000" tIns="72000" rIns="180000" bIns="72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ESA Office" id="{FB19895B-F571-D74E-B81E-384B401065A0}" vid="{E96750DA-EF0E-8741-A096-3219085EE12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D4670E8E04D44B479EF43DDDC4A8E" ma:contentTypeVersion="0" ma:contentTypeDescription="Create a new document." ma:contentTypeScope="" ma:versionID="18c413d3352b337346c9909c6e13a8c0">
  <xsd:schema xmlns:xsd="http://www.w3.org/2001/XMLSchema" xmlns:xs="http://www.w3.org/2001/XMLSchema" xmlns:p="http://schemas.microsoft.com/office/2006/metadata/properties" xmlns:ns2="7181fa4a-8de9-416e-8dc5-d5afb3cc483c" targetNamespace="http://schemas.microsoft.com/office/2006/metadata/properties" ma:root="true" ma:fieldsID="4288e53678152d9a0567c9d131c62a5e" ns2:_="">
    <xsd:import namespace="7181fa4a-8de9-416e-8dc5-d5afb3cc483c"/>
    <xsd:element name="properties">
      <xsd:complexType>
        <xsd:sequence>
          <xsd:element name="documentManagement">
            <xsd:complexType>
              <xsd:all>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fa4a-8de9-416e-8dc5-d5afb3cc483c" elementFormDefault="qualified">
    <xsd:import namespace="http://schemas.microsoft.com/office/2006/documentManagement/types"/>
    <xsd:import namespace="http://schemas.microsoft.com/office/infopath/2007/PartnerControls"/>
    <xsd:element name="Order0" ma:index="8"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7181fa4a-8de9-416e-8dc5-d5afb3cc483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b:Source>
    <b:Tag>Aut16</b:Tag>
    <b:SourceType>Book</b:SourceType>
    <b:Guid>{B7767775-CD47-6442-82F0-4938290E0357}</b:Guid>
    <b:Author>
      <b:Author>
        <b:NameList>
          <b:Person>
            <b:Last>Surname</b:Last>
            <b:First>Firstname</b:First>
          </b:Person>
        </b:NameList>
      </b:Author>
    </b:Author>
    <b:Title>How to write bibliographies</b:Title>
    <b:City>Melbourne</b:City>
    <b:Publisher>Education Servcies Australia</b:Publisher>
    <b:Year>2016</b:Year>
    <b:RefOrder>1</b:RefOrder>
  </b:Source>
  <b:Source>
    <b:Tag>Fir14</b:Tag>
    <b:SourceType>InternetSite</b:SourceType>
    <b:Guid>{3A59BD2B-78ED-DD4D-8BA0-E67BE06CFACE}</b:Guid>
    <b:Title>How to reference a website</b:Title>
    <b:Year>2014</b:Year>
    <b:Author>
      <b:Author>
        <b:NameList>
          <b:Person>
            <b:Last>Surname</b:Last>
            <b:First>Firstname</b:First>
          </b:Person>
        </b:NameList>
      </b:Author>
    </b:Author>
    <b:InternetSiteTitle>Education Servcies Australia</b:InternetSiteTitle>
    <b:URL>http://www.esa.edu.au</b:URL>
    <b:Month>November</b:Month>
    <b:Day>24</b:Day>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2C3B6-4C5C-4801-9014-FC8E6026E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fa4a-8de9-416e-8dc5-d5afb3cc4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E5D090-7EAA-4494-9680-8F88BB2069C9}">
  <ds:schemaRefs>
    <ds:schemaRef ds:uri="http://schemas.microsoft.com/office/2006/metadata/properties"/>
    <ds:schemaRef ds:uri="http://schemas.microsoft.com/office/infopath/2007/PartnerControls"/>
    <ds:schemaRef ds:uri="7181fa4a-8de9-416e-8dc5-d5afb3cc483c"/>
  </ds:schemaRefs>
</ds:datastoreItem>
</file>

<file path=customXml/itemProps3.xml><?xml version="1.0" encoding="utf-8"?>
<ds:datastoreItem xmlns:ds="http://schemas.openxmlformats.org/officeDocument/2006/customXml" ds:itemID="{54D90605-09B0-A348-8B56-E422F060326C}">
  <ds:schemaRefs>
    <ds:schemaRef ds:uri="http://schemas.openxmlformats.org/officeDocument/2006/bibliography"/>
  </ds:schemaRefs>
</ds:datastoreItem>
</file>

<file path=customXml/itemProps4.xml><?xml version="1.0" encoding="utf-8"?>
<ds:datastoreItem xmlns:ds="http://schemas.openxmlformats.org/officeDocument/2006/customXml" ds:itemID="{7F364E2D-C789-4E53-9A74-A3BD66C12C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ESA Word Template Design-Purple</Template>
  <TotalTime>45</TotalTime>
  <Pages>5</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Durbridge, Emma</dc:creator>
  <cp:keywords/>
  <dc:description/>
  <cp:lastModifiedBy>Flora Smith</cp:lastModifiedBy>
  <cp:revision>5</cp:revision>
  <cp:lastPrinted>2016-11-30T05:48:00Z</cp:lastPrinted>
  <dcterms:created xsi:type="dcterms:W3CDTF">2024-03-04T02:17:00Z</dcterms:created>
  <dcterms:modified xsi:type="dcterms:W3CDTF">2024-03-04T04:14:00Z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0x010100126D4670E8E04D44B479EF43DDDC4A8E</vt:lpwstr>
  </property>
</Properties>
</file>