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75791275" w:rsidR="006945A5" w:rsidRDefault="004644D7" w:rsidP="006873FB">
      <w:pPr>
        <w:pStyle w:val="Heading1"/>
        <w:numPr>
          <w:ilvl w:val="0"/>
          <w:numId w:val="0"/>
        </w:numPr>
        <w:spacing w:before="0"/>
        <w:ind w:left="720" w:hanging="720"/>
      </w:pPr>
      <w:r>
        <w:t>Engineering from farm to table lesson</w:t>
      </w:r>
      <w:r w:rsidR="006873FB">
        <w:t xml:space="preserve"> </w:t>
      </w:r>
    </w:p>
    <w:p w14:paraId="7D8BFDDB" w14:textId="505F21A6" w:rsidR="006873FB" w:rsidRDefault="006873FB" w:rsidP="006873FB">
      <w:pPr>
        <w:pStyle w:val="Heading2"/>
        <w:numPr>
          <w:ilvl w:val="0"/>
          <w:numId w:val="0"/>
        </w:numPr>
        <w:ind w:left="720" w:hanging="720"/>
      </w:pPr>
      <w:r>
        <w:t xml:space="preserve">Years </w:t>
      </w:r>
      <w:r w:rsidR="004644D7">
        <w:t>5 and 6</w:t>
      </w:r>
    </w:p>
    <w:p w14:paraId="6D0F8BD4" w14:textId="77777777" w:rsidR="004644D7" w:rsidRDefault="004644D7" w:rsidP="000D42DD">
      <w:r w:rsidRPr="004644D7">
        <w:t xml:space="preserve">Students are invited to become food and </w:t>
      </w:r>
      <w:proofErr w:type="spellStart"/>
      <w:r w:rsidRPr="004644D7">
        <w:t>fibre</w:t>
      </w:r>
      <w:proofErr w:type="spellEnd"/>
      <w:r w:rsidRPr="004644D7">
        <w:t xml:space="preserve"> engineers to research how wheat, the largest agricultural crop in Australia, gets from the farm to the table. They will build and improve models of key agricultural or production technologies.</w:t>
      </w:r>
    </w:p>
    <w:p w14:paraId="74CA3C24" w14:textId="7310F839"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14:paraId="0D72199B" w14:textId="3C470FA5" w:rsidR="006873FB" w:rsidRPr="00B64033" w:rsidRDefault="004644D7" w:rsidP="00046236">
      <w:pPr>
        <w:pStyle w:val="Heading3"/>
        <w:numPr>
          <w:ilvl w:val="0"/>
          <w:numId w:val="0"/>
        </w:numPr>
        <w:rPr>
          <w:color w:val="C3014B"/>
        </w:rPr>
      </w:pPr>
      <w:r w:rsidRPr="00B64033">
        <w:rPr>
          <w:color w:val="C3014B"/>
        </w:rPr>
        <w:t xml:space="preserve">Digital Technologies </w:t>
      </w:r>
    </w:p>
    <w:p w14:paraId="46B7D8BB" w14:textId="34AE8A1C" w:rsidR="004644D7" w:rsidRDefault="00B64033" w:rsidP="006873FB">
      <w:hyperlink r:id="rId11" w:tgtFrame="_blank" w:history="1">
        <w:r w:rsidR="004644D7" w:rsidRPr="004644D7">
          <w:rPr>
            <w:rStyle w:val="Hyperlink"/>
            <w:rFonts w:ascii="Larsseit" w:hAnsi="Larsseit"/>
            <w:color w:val="363791"/>
          </w:rPr>
          <w:t>AC9TDE6K03</w:t>
        </w:r>
      </w:hyperlink>
      <w:r w:rsidR="004644D7">
        <w:t xml:space="preserve"> – </w:t>
      </w:r>
      <w:r w:rsidR="004644D7" w:rsidRPr="004644D7">
        <w:t>explain how and why food and </w:t>
      </w:r>
      <w:proofErr w:type="spellStart"/>
      <w:r w:rsidR="004644D7" w:rsidRPr="004644D7">
        <w:t>fibre</w:t>
      </w:r>
      <w:proofErr w:type="spellEnd"/>
      <w:r w:rsidR="004644D7" w:rsidRPr="004644D7">
        <w:t xml:space="preserve"> are produced in managed </w:t>
      </w:r>
      <w:proofErr w:type="gramStart"/>
      <w:r w:rsidR="004644D7" w:rsidRPr="004644D7">
        <w:t>environments</w:t>
      </w:r>
      <w:proofErr w:type="gramEnd"/>
    </w:p>
    <w:p w14:paraId="1F0AB054" w14:textId="26F522D9" w:rsidR="004644D7" w:rsidRDefault="00B64033" w:rsidP="006873FB">
      <w:hyperlink r:id="rId12" w:tgtFrame="_blank" w:history="1">
        <w:r w:rsidR="004644D7" w:rsidRPr="004644D7">
          <w:rPr>
            <w:rStyle w:val="Hyperlink"/>
            <w:rFonts w:ascii="Larsseit" w:hAnsi="Larsseit"/>
            <w:color w:val="363791"/>
          </w:rPr>
          <w:t>AC9TDE6K05</w:t>
        </w:r>
      </w:hyperlink>
      <w:r w:rsidR="004644D7">
        <w:rPr>
          <w:rFonts w:ascii="Calibri" w:hAnsi="Calibri" w:cs="Calibri"/>
          <w:color w:val="323232"/>
          <w:shd w:val="clear" w:color="auto" w:fill="F6F4F4"/>
        </w:rPr>
        <w:t> </w:t>
      </w:r>
      <w:r w:rsidR="004644D7" w:rsidRPr="004644D7">
        <w:t xml:space="preserve">– explain how characteristics and properties of materials, systems, components, tools and equipment affect their use when producing designed </w:t>
      </w:r>
      <w:proofErr w:type="gramStart"/>
      <w:r w:rsidR="004644D7" w:rsidRPr="004644D7">
        <w:t>solutions</w:t>
      </w:r>
      <w:proofErr w:type="gramEnd"/>
    </w:p>
    <w:p w14:paraId="7F9109DA" w14:textId="2546AE08" w:rsidR="004644D7" w:rsidRPr="004644D7" w:rsidRDefault="00B64033" w:rsidP="006873FB">
      <w:hyperlink r:id="rId13" w:tgtFrame="_blank" w:history="1">
        <w:r w:rsidR="004644D7" w:rsidRPr="004644D7">
          <w:rPr>
            <w:rStyle w:val="Hyperlink"/>
            <w:rFonts w:ascii="Larsseit" w:hAnsi="Larsseit"/>
            <w:color w:val="363791"/>
          </w:rPr>
          <w:t>AC9TDE6P02</w:t>
        </w:r>
      </w:hyperlink>
      <w:r w:rsidR="004644D7">
        <w:rPr>
          <w:rFonts w:ascii="Calibri" w:hAnsi="Calibri" w:cs="Calibri"/>
          <w:color w:val="323232"/>
          <w:shd w:val="clear" w:color="auto" w:fill="F6F4F4"/>
        </w:rPr>
        <w:t> </w:t>
      </w:r>
      <w:r w:rsidR="004644D7" w:rsidRPr="004644D7">
        <w:t xml:space="preserve">– generate, iterate and communicate design ideas, decisions and processes using technical terms and graphical representation techniques, including using digital </w:t>
      </w:r>
      <w:proofErr w:type="gramStart"/>
      <w:r w:rsidR="004644D7" w:rsidRPr="004644D7">
        <w:t>tools</w:t>
      </w:r>
      <w:proofErr w:type="gramEnd"/>
    </w:p>
    <w:p w14:paraId="222D7F0C" w14:textId="238F4286" w:rsidR="004644D7" w:rsidRDefault="00B64033" w:rsidP="006873FB">
      <w:hyperlink r:id="rId14" w:tgtFrame="_blank" w:history="1">
        <w:r w:rsidR="004644D7" w:rsidRPr="004644D7">
          <w:rPr>
            <w:rStyle w:val="Hyperlink"/>
            <w:rFonts w:ascii="Larsseit" w:hAnsi="Larsseit"/>
            <w:color w:val="363791"/>
          </w:rPr>
          <w:t>AC9TDE6P03</w:t>
        </w:r>
      </w:hyperlink>
      <w:r w:rsidR="004644D7" w:rsidRPr="004644D7">
        <w:rPr>
          <w:rStyle w:val="Hyperlink"/>
          <w:rFonts w:ascii="Calibri" w:hAnsi="Calibri" w:cs="Calibri"/>
          <w:color w:val="363791"/>
        </w:rPr>
        <w:t> </w:t>
      </w:r>
      <w:r w:rsidR="004644D7" w:rsidRPr="004644D7">
        <w:t xml:space="preserve">– select and use suitable materials, components, tools, equipment and techniques to safely make designed </w:t>
      </w:r>
      <w:proofErr w:type="gramStart"/>
      <w:r w:rsidR="004644D7" w:rsidRPr="004644D7">
        <w:t>solutions</w:t>
      </w:r>
      <w:proofErr w:type="gramEnd"/>
    </w:p>
    <w:p w14:paraId="3BC386EF" w14:textId="68285A67" w:rsidR="006873FB" w:rsidRDefault="006873FB" w:rsidP="006873FB">
      <w:pPr>
        <w:pStyle w:val="Heading2"/>
        <w:numPr>
          <w:ilvl w:val="0"/>
          <w:numId w:val="0"/>
        </w:numPr>
        <w:ind w:left="720" w:hanging="720"/>
      </w:pPr>
      <w:r>
        <w:t xml:space="preserve">Learning hook </w:t>
      </w:r>
    </w:p>
    <w:p w14:paraId="6F2117BA" w14:textId="543F5C7C" w:rsidR="004644D7" w:rsidRPr="004644D7" w:rsidRDefault="004644D7" w:rsidP="004644D7">
      <w:r w:rsidRPr="004644D7">
        <w:t>Place stalks of wheat, a bowl of grain, a bag of flour and loaf of bread on a table in front of students. Ask students what they see. What do they notice about each object? Can they identify each one? Can they explain where each object comes from? What else can students share?</w:t>
      </w:r>
    </w:p>
    <w:p w14:paraId="61A37CC1" w14:textId="0945A500" w:rsidR="004911AE" w:rsidRPr="00B64033" w:rsidRDefault="004911AE" w:rsidP="004911AE">
      <w:pPr>
        <w:pStyle w:val="Quote"/>
        <w:rPr>
          <w:color w:val="BB3601"/>
        </w:rPr>
      </w:pPr>
      <w:r w:rsidRPr="00B64033">
        <w:rPr>
          <w:color w:val="BB3601"/>
        </w:rPr>
        <w:t xml:space="preserve">Girls in focus: </w:t>
      </w:r>
      <w:r w:rsidR="004644D7" w:rsidRPr="00B64033">
        <w:rPr>
          <w:color w:val="BB3601"/>
        </w:rPr>
        <w:t>Some students may be reluctant to contribute to a class discussion if they don’t feel they have the correct answer. By opening discussions with a question that requires no prior knowledge – for example ‘What do you notice about these objects?’ – all students are invited to engage in the conversation.</w:t>
      </w:r>
    </w:p>
    <w:p w14:paraId="57F5D6E5" w14:textId="77777777" w:rsidR="006873FB" w:rsidRDefault="006873FB" w:rsidP="006873FB">
      <w:pPr>
        <w:pStyle w:val="Heading2"/>
        <w:numPr>
          <w:ilvl w:val="0"/>
          <w:numId w:val="0"/>
        </w:numPr>
        <w:ind w:left="720" w:hanging="720"/>
      </w:pPr>
      <w:r>
        <w:t>Learning input</w:t>
      </w:r>
    </w:p>
    <w:p w14:paraId="488C82D5" w14:textId="77777777" w:rsidR="004644D7" w:rsidRPr="004644D7" w:rsidRDefault="004644D7" w:rsidP="004644D7">
      <w:pPr>
        <w:rPr>
          <w:lang w:val="en-AU"/>
        </w:rPr>
      </w:pPr>
      <w:r w:rsidRPr="004644D7">
        <w:rPr>
          <w:lang w:val="en-AU"/>
        </w:rPr>
        <w:t>Explain to students that wheat is a plant grown from a seed and there are many different varieties grown throughout Australia. Australia produces about 25 million tonnes of wheat per year (</w:t>
      </w:r>
      <w:hyperlink r:id="rId15" w:anchor=":~:text=Australia%20produces%20about%2025%20million,are%20the%20largest%20production%20states" w:tgtFrame="_blank" w:tooltip="Opens AEGIC in a new window" w:history="1">
        <w:r w:rsidRPr="004644D7">
          <w:rPr>
            <w:rStyle w:val="Hyperlink"/>
            <w:lang w:val="en-AU"/>
          </w:rPr>
          <w:t>AEGIC 2022</w:t>
        </w:r>
      </w:hyperlink>
      <w:r w:rsidRPr="004644D7">
        <w:rPr>
          <w:lang w:val="en-AU"/>
        </w:rPr>
        <w:t>), with Western Australia and New South Wales producing the most.</w:t>
      </w:r>
    </w:p>
    <w:p w14:paraId="5183FF71" w14:textId="77777777" w:rsidR="004644D7" w:rsidRPr="004644D7" w:rsidRDefault="004644D7" w:rsidP="004644D7">
      <w:pPr>
        <w:rPr>
          <w:lang w:val="en-AU"/>
        </w:rPr>
      </w:pPr>
      <w:r w:rsidRPr="004644D7">
        <w:rPr>
          <w:lang w:val="en-AU"/>
        </w:rPr>
        <w:t xml:space="preserve">Around 75% of the wheat grown in Australia is exported to over 50 countries. The remaining 25% is used by Australians to make flour, breads, noodles, biscuits, </w:t>
      </w:r>
      <w:proofErr w:type="gramStart"/>
      <w:r w:rsidRPr="004644D7">
        <w:rPr>
          <w:lang w:val="en-AU"/>
        </w:rPr>
        <w:t>cakes</w:t>
      </w:r>
      <w:proofErr w:type="gramEnd"/>
      <w:r w:rsidRPr="004644D7">
        <w:rPr>
          <w:lang w:val="en-AU"/>
        </w:rPr>
        <w:t xml:space="preserve"> and pasta. It can also be used to feed livestock (farm animals). See the Resources section for more information about Australian wheat.</w:t>
      </w:r>
    </w:p>
    <w:p w14:paraId="3C8B3324" w14:textId="77777777" w:rsidR="006873FB" w:rsidRDefault="006873FB" w:rsidP="006873FB">
      <w:r w:rsidRPr="006873FB">
        <w:rPr>
          <w:rStyle w:val="Heading2Char"/>
        </w:rPr>
        <w:t>Learning construction</w:t>
      </w:r>
      <w:r>
        <w:t xml:space="preserve"> </w:t>
      </w:r>
    </w:p>
    <w:p w14:paraId="4F334A18" w14:textId="77777777" w:rsidR="004644D7" w:rsidRPr="00815328" w:rsidRDefault="004644D7" w:rsidP="00815328">
      <w:pPr>
        <w:rPr>
          <w:lang w:val="en-AU"/>
        </w:rPr>
      </w:pPr>
      <w:r w:rsidRPr="00815328">
        <w:rPr>
          <w:lang w:val="en-AU"/>
        </w:rPr>
        <w:lastRenderedPageBreak/>
        <w:t>As a class, watch the </w:t>
      </w:r>
      <w:hyperlink r:id="rId16" w:tgtFrame="_blank" w:tooltip="Opens arm to Market: Wheat video in a new window" w:history="1">
        <w:r w:rsidRPr="00815328">
          <w:rPr>
            <w:rStyle w:val="Hyperlink"/>
            <w:lang w:val="en-AU"/>
          </w:rPr>
          <w:t>Farm to Market: Wheat video</w:t>
        </w:r>
      </w:hyperlink>
      <w:r w:rsidRPr="00815328">
        <w:rPr>
          <w:lang w:val="en-AU"/>
        </w:rPr>
        <w:t>. Following this, have students work in small groups to investigate different aspects of the farm to table process listed below. Each group will have key questions to answer for their focus area. Resources for each topic are provided in the Resources section below.</w:t>
      </w:r>
    </w:p>
    <w:p w14:paraId="7DAE47E4" w14:textId="77777777" w:rsidR="004644D7" w:rsidRPr="004644D7" w:rsidRDefault="004644D7" w:rsidP="004644D7">
      <w:pPr>
        <w:pStyle w:val="ListParagraph"/>
        <w:numPr>
          <w:ilvl w:val="0"/>
          <w:numId w:val="13"/>
        </w:numPr>
        <w:rPr>
          <w:lang w:val="en-AU"/>
        </w:rPr>
      </w:pPr>
      <w:r w:rsidRPr="004644D7">
        <w:rPr>
          <w:lang w:val="en-AU"/>
        </w:rPr>
        <w:t>Wheat farming in Australia</w:t>
      </w:r>
    </w:p>
    <w:p w14:paraId="2208F97B" w14:textId="77777777" w:rsidR="004644D7" w:rsidRPr="004644D7" w:rsidRDefault="004644D7" w:rsidP="004644D7">
      <w:pPr>
        <w:pStyle w:val="ListParagraph"/>
        <w:numPr>
          <w:ilvl w:val="1"/>
          <w:numId w:val="13"/>
        </w:numPr>
        <w:rPr>
          <w:lang w:val="en-AU"/>
        </w:rPr>
      </w:pPr>
      <w:r w:rsidRPr="004644D7">
        <w:rPr>
          <w:lang w:val="en-AU"/>
        </w:rPr>
        <w:t>Where is wheat grown in Australia?</w:t>
      </w:r>
    </w:p>
    <w:p w14:paraId="4D579CB4" w14:textId="77777777" w:rsidR="004644D7" w:rsidRPr="004644D7" w:rsidRDefault="004644D7" w:rsidP="004644D7">
      <w:pPr>
        <w:pStyle w:val="ListParagraph"/>
        <w:numPr>
          <w:ilvl w:val="1"/>
          <w:numId w:val="13"/>
        </w:numPr>
        <w:rPr>
          <w:lang w:val="en-AU"/>
        </w:rPr>
      </w:pPr>
      <w:r w:rsidRPr="004644D7">
        <w:rPr>
          <w:lang w:val="en-AU"/>
        </w:rPr>
        <w:t>How is wheat grown?</w:t>
      </w:r>
    </w:p>
    <w:p w14:paraId="352387FF" w14:textId="77777777" w:rsidR="004644D7" w:rsidRPr="004644D7" w:rsidRDefault="004644D7" w:rsidP="004644D7">
      <w:pPr>
        <w:pStyle w:val="ListParagraph"/>
        <w:numPr>
          <w:ilvl w:val="1"/>
          <w:numId w:val="13"/>
        </w:numPr>
        <w:rPr>
          <w:lang w:val="en-AU"/>
        </w:rPr>
      </w:pPr>
      <w:r w:rsidRPr="004644D7">
        <w:rPr>
          <w:lang w:val="en-AU"/>
        </w:rPr>
        <w:t>What technologies are used to grow wheat?</w:t>
      </w:r>
    </w:p>
    <w:p w14:paraId="2F251CFA" w14:textId="77777777" w:rsidR="004644D7" w:rsidRPr="004644D7" w:rsidRDefault="004644D7" w:rsidP="004644D7">
      <w:pPr>
        <w:pStyle w:val="ListParagraph"/>
        <w:numPr>
          <w:ilvl w:val="0"/>
          <w:numId w:val="13"/>
        </w:numPr>
        <w:rPr>
          <w:lang w:val="en-AU"/>
        </w:rPr>
      </w:pPr>
      <w:r w:rsidRPr="004644D7">
        <w:rPr>
          <w:lang w:val="en-AU"/>
        </w:rPr>
        <w:t>Harvesting wheat</w:t>
      </w:r>
    </w:p>
    <w:p w14:paraId="3DD56668" w14:textId="77777777" w:rsidR="004644D7" w:rsidRPr="004644D7" w:rsidRDefault="004644D7" w:rsidP="004644D7">
      <w:pPr>
        <w:pStyle w:val="ListParagraph"/>
        <w:numPr>
          <w:ilvl w:val="1"/>
          <w:numId w:val="13"/>
        </w:numPr>
        <w:rPr>
          <w:lang w:val="en-AU"/>
        </w:rPr>
      </w:pPr>
      <w:r w:rsidRPr="004644D7">
        <w:rPr>
          <w:lang w:val="en-AU"/>
        </w:rPr>
        <w:t>When is wheat harvested?</w:t>
      </w:r>
    </w:p>
    <w:p w14:paraId="3EC6777A" w14:textId="77777777" w:rsidR="004644D7" w:rsidRPr="004644D7" w:rsidRDefault="004644D7" w:rsidP="004644D7">
      <w:pPr>
        <w:pStyle w:val="ListParagraph"/>
        <w:numPr>
          <w:ilvl w:val="1"/>
          <w:numId w:val="13"/>
        </w:numPr>
        <w:rPr>
          <w:lang w:val="en-AU"/>
        </w:rPr>
      </w:pPr>
      <w:r w:rsidRPr="004644D7">
        <w:rPr>
          <w:lang w:val="en-AU"/>
        </w:rPr>
        <w:t>What technologies are used to harvest wheat?</w:t>
      </w:r>
    </w:p>
    <w:p w14:paraId="5EE25909" w14:textId="77777777" w:rsidR="004644D7" w:rsidRPr="004644D7" w:rsidRDefault="004644D7" w:rsidP="004644D7">
      <w:pPr>
        <w:pStyle w:val="ListParagraph"/>
        <w:numPr>
          <w:ilvl w:val="1"/>
          <w:numId w:val="13"/>
        </w:numPr>
        <w:rPr>
          <w:lang w:val="en-AU"/>
        </w:rPr>
      </w:pPr>
      <w:r w:rsidRPr="004644D7">
        <w:rPr>
          <w:lang w:val="en-AU"/>
        </w:rPr>
        <w:t>How is wheat transported to factories?</w:t>
      </w:r>
    </w:p>
    <w:p w14:paraId="2C7EA6AE" w14:textId="77777777" w:rsidR="004644D7" w:rsidRPr="004644D7" w:rsidRDefault="004644D7" w:rsidP="004644D7">
      <w:pPr>
        <w:pStyle w:val="ListParagraph"/>
        <w:numPr>
          <w:ilvl w:val="0"/>
          <w:numId w:val="13"/>
        </w:numPr>
        <w:rPr>
          <w:lang w:val="en-AU"/>
        </w:rPr>
      </w:pPr>
      <w:r w:rsidRPr="004644D7">
        <w:rPr>
          <w:lang w:val="en-AU"/>
        </w:rPr>
        <w:t>Wheat to flour</w:t>
      </w:r>
    </w:p>
    <w:p w14:paraId="11CD3715" w14:textId="77777777" w:rsidR="004644D7" w:rsidRPr="004644D7" w:rsidRDefault="004644D7" w:rsidP="004644D7">
      <w:pPr>
        <w:pStyle w:val="ListParagraph"/>
        <w:numPr>
          <w:ilvl w:val="1"/>
          <w:numId w:val="13"/>
        </w:numPr>
        <w:rPr>
          <w:lang w:val="en-AU"/>
        </w:rPr>
      </w:pPr>
      <w:r w:rsidRPr="004644D7">
        <w:rPr>
          <w:lang w:val="en-AU"/>
        </w:rPr>
        <w:t>How is wheat turned in flour?</w:t>
      </w:r>
    </w:p>
    <w:p w14:paraId="08C6DA41" w14:textId="77777777" w:rsidR="004644D7" w:rsidRPr="004644D7" w:rsidRDefault="004644D7" w:rsidP="004644D7">
      <w:pPr>
        <w:pStyle w:val="ListParagraph"/>
        <w:numPr>
          <w:ilvl w:val="1"/>
          <w:numId w:val="13"/>
        </w:numPr>
        <w:rPr>
          <w:lang w:val="en-AU"/>
        </w:rPr>
      </w:pPr>
      <w:r w:rsidRPr="004644D7">
        <w:rPr>
          <w:lang w:val="en-AU"/>
        </w:rPr>
        <w:t>What technologies are used to make flour?</w:t>
      </w:r>
    </w:p>
    <w:p w14:paraId="4FAF96E0" w14:textId="77777777" w:rsidR="004644D7" w:rsidRPr="004644D7" w:rsidRDefault="004644D7" w:rsidP="004644D7">
      <w:pPr>
        <w:pStyle w:val="ListParagraph"/>
        <w:numPr>
          <w:ilvl w:val="0"/>
          <w:numId w:val="13"/>
        </w:numPr>
        <w:rPr>
          <w:lang w:val="en-AU"/>
        </w:rPr>
      </w:pPr>
      <w:r w:rsidRPr="004644D7">
        <w:rPr>
          <w:lang w:val="en-AU"/>
        </w:rPr>
        <w:t>Manufacturing bread</w:t>
      </w:r>
    </w:p>
    <w:p w14:paraId="1E3BF01C" w14:textId="77777777" w:rsidR="004644D7" w:rsidRPr="004644D7" w:rsidRDefault="004644D7" w:rsidP="004644D7">
      <w:pPr>
        <w:pStyle w:val="ListParagraph"/>
        <w:numPr>
          <w:ilvl w:val="1"/>
          <w:numId w:val="13"/>
        </w:numPr>
        <w:rPr>
          <w:lang w:val="en-AU"/>
        </w:rPr>
      </w:pPr>
      <w:r w:rsidRPr="004644D7">
        <w:rPr>
          <w:lang w:val="en-AU"/>
        </w:rPr>
        <w:t>How is bread made?</w:t>
      </w:r>
    </w:p>
    <w:p w14:paraId="0358CD5E" w14:textId="2D32253E" w:rsidR="00327E12" w:rsidRPr="004644D7" w:rsidRDefault="004644D7" w:rsidP="004644D7">
      <w:pPr>
        <w:pStyle w:val="ListParagraph"/>
        <w:numPr>
          <w:ilvl w:val="1"/>
          <w:numId w:val="13"/>
        </w:numPr>
        <w:rPr>
          <w:lang w:val="en-AU"/>
        </w:rPr>
      </w:pPr>
      <w:r w:rsidRPr="004644D7">
        <w:rPr>
          <w:lang w:val="en-AU"/>
        </w:rPr>
        <w:t>What technologies are used to make and distribute bread in large quantities?</w:t>
      </w:r>
    </w:p>
    <w:p w14:paraId="00CB4075" w14:textId="049568E0" w:rsidR="004911AE" w:rsidRPr="00B64033" w:rsidRDefault="00327E12" w:rsidP="007161B2">
      <w:pPr>
        <w:pStyle w:val="Quote"/>
        <w:rPr>
          <w:color w:val="BB3601"/>
        </w:rPr>
      </w:pPr>
      <w:r w:rsidRPr="00B64033">
        <w:rPr>
          <w:color w:val="BB3601"/>
        </w:rPr>
        <w:t xml:space="preserve">Girls in focus: </w:t>
      </w:r>
      <w:r w:rsidR="004644D7" w:rsidRPr="00B64033">
        <w:rPr>
          <w:color w:val="BB3601"/>
        </w:rPr>
        <w:t>It’s helpful to draw students’ attention to stereotypes in STEM careers. Ask students to draw a farmer and then, as a class, compare their drawings to this snapshot of the Australian agricultural workforce. Explore whether the students’ drawings matched the diversity of the workforce, and why they may have held certain ideas.</w:t>
      </w:r>
    </w:p>
    <w:p w14:paraId="72E5080D" w14:textId="239DE4BA" w:rsidR="007161B2" w:rsidRPr="007161B2" w:rsidRDefault="007161B2" w:rsidP="007161B2">
      <w:pPr>
        <w:rPr>
          <w:lang w:val="en-AU"/>
        </w:rPr>
      </w:pPr>
      <w:r w:rsidRPr="007161B2">
        <w:rPr>
          <w:lang w:val="en-AU"/>
        </w:rPr>
        <w:t>Explain to students that they will be sharing their research as either an infographic or a video. They can create their video in </w:t>
      </w:r>
      <w:hyperlink r:id="rId17" w:tgtFrame="_blank" w:tooltip="Opens Do Ink in a new window" w:history="1">
        <w:r w:rsidRPr="007161B2">
          <w:rPr>
            <w:lang w:val="en-AU"/>
          </w:rPr>
          <w:t>Do Ink</w:t>
        </w:r>
      </w:hyperlink>
      <w:r w:rsidRPr="007161B2">
        <w:rPr>
          <w:lang w:val="en-AU"/>
        </w:rPr>
        <w:t>, </w:t>
      </w:r>
      <w:hyperlink r:id="rId18" w:tgtFrame="_blank" w:tooltip="Opens Clips in a new window" w:history="1">
        <w:r w:rsidRPr="007161B2">
          <w:rPr>
            <w:lang w:val="en-AU"/>
          </w:rPr>
          <w:t>Clips</w:t>
        </w:r>
      </w:hyperlink>
      <w:r w:rsidRPr="007161B2">
        <w:rPr>
          <w:lang w:val="en-AU"/>
        </w:rPr>
        <w:t>, or </w:t>
      </w:r>
      <w:hyperlink r:id="rId19" w:tgtFrame="_blank" w:tooltip="Opens iMovie in a new window" w:history="1">
        <w:r w:rsidRPr="007161B2">
          <w:rPr>
            <w:lang w:val="en-AU"/>
          </w:rPr>
          <w:t>iMovie</w:t>
        </w:r>
      </w:hyperlink>
      <w:r w:rsidRPr="007161B2">
        <w:rPr>
          <w:lang w:val="en-AU"/>
        </w:rPr>
        <w:t>, and their infographic in </w:t>
      </w:r>
      <w:hyperlink r:id="rId20" w:tgtFrame="_blank" w:tooltip="Opens Piktochart in a new window" w:history="1">
        <w:r w:rsidRPr="007161B2">
          <w:rPr>
            <w:color w:val="363791" w:themeColor="accent1"/>
            <w:u w:val="single"/>
            <w:lang w:val="en-AU"/>
          </w:rPr>
          <w:t>Piktochart</w:t>
        </w:r>
      </w:hyperlink>
      <w:r w:rsidRPr="007161B2">
        <w:rPr>
          <w:lang w:val="en-AU"/>
        </w:rPr>
        <w:t>, </w:t>
      </w:r>
      <w:hyperlink r:id="rId21" w:tgtFrame="_blank" w:tooltip="Opens Canva in a new window" w:history="1">
        <w:r w:rsidRPr="007161B2">
          <w:rPr>
            <w:color w:val="363791" w:themeColor="accent1"/>
            <w:u w:val="single"/>
            <w:lang w:val="en-AU"/>
          </w:rPr>
          <w:t>Canva</w:t>
        </w:r>
      </w:hyperlink>
      <w:r w:rsidRPr="007161B2">
        <w:rPr>
          <w:color w:val="363791" w:themeColor="accent1"/>
          <w:u w:val="single"/>
          <w:lang w:val="en-AU"/>
        </w:rPr>
        <w:t> </w:t>
      </w:r>
      <w:r w:rsidRPr="007161B2">
        <w:rPr>
          <w:lang w:val="en-AU"/>
        </w:rPr>
        <w:t>or </w:t>
      </w:r>
      <w:proofErr w:type="spellStart"/>
      <w:r w:rsidRPr="007161B2">
        <w:rPr>
          <w:color w:val="363791" w:themeColor="accent1"/>
          <w:u w:val="single"/>
          <w:lang w:val="en-AU"/>
        </w:rPr>
        <w:fldChar w:fldCharType="begin"/>
      </w:r>
      <w:r w:rsidRPr="007161B2">
        <w:rPr>
          <w:color w:val="363791" w:themeColor="accent1"/>
          <w:u w:val="single"/>
          <w:lang w:val="en-AU"/>
        </w:rPr>
        <w:instrText xml:space="preserve"> HYPERLINK "https://venngage.com/" \o "Opens Venngaga in a new window" \t "_blank" </w:instrText>
      </w:r>
      <w:r w:rsidRPr="007161B2">
        <w:rPr>
          <w:color w:val="363791" w:themeColor="accent1"/>
          <w:u w:val="single"/>
          <w:lang w:val="en-AU"/>
        </w:rPr>
      </w:r>
      <w:r w:rsidRPr="007161B2">
        <w:rPr>
          <w:color w:val="363791" w:themeColor="accent1"/>
          <w:u w:val="single"/>
          <w:lang w:val="en-AU"/>
        </w:rPr>
        <w:fldChar w:fldCharType="separate"/>
      </w:r>
      <w:r w:rsidRPr="007161B2">
        <w:rPr>
          <w:color w:val="363791" w:themeColor="accent1"/>
          <w:u w:val="single"/>
          <w:lang w:val="en-AU"/>
        </w:rPr>
        <w:t>Venngaga</w:t>
      </w:r>
      <w:proofErr w:type="spellEnd"/>
      <w:r w:rsidRPr="007161B2">
        <w:rPr>
          <w:color w:val="363791" w:themeColor="accent1"/>
          <w:u w:val="single"/>
          <w:lang w:val="en-AU"/>
        </w:rPr>
        <w:fldChar w:fldCharType="end"/>
      </w:r>
      <w:r w:rsidRPr="007161B2">
        <w:rPr>
          <w:color w:val="363791" w:themeColor="accent1"/>
          <w:u w:val="single"/>
          <w:lang w:val="en-AU"/>
        </w:rPr>
        <w:t>.</w:t>
      </w:r>
    </w:p>
    <w:p w14:paraId="1074698D" w14:textId="77777777" w:rsidR="006873FB" w:rsidRDefault="006873FB" w:rsidP="006873FB">
      <w:pPr>
        <w:pStyle w:val="Heading2"/>
        <w:numPr>
          <w:ilvl w:val="0"/>
          <w:numId w:val="0"/>
        </w:numPr>
        <w:ind w:left="720" w:hanging="720"/>
      </w:pPr>
      <w:r>
        <w:t>Learning input</w:t>
      </w:r>
    </w:p>
    <w:p w14:paraId="03C4AB31" w14:textId="77777777" w:rsidR="007161B2" w:rsidRPr="007161B2" w:rsidRDefault="007161B2" w:rsidP="007161B2">
      <w:pPr>
        <w:rPr>
          <w:lang w:val="en-AU"/>
        </w:rPr>
      </w:pPr>
      <w:r w:rsidRPr="007161B2">
        <w:rPr>
          <w:lang w:val="en-AU"/>
        </w:rPr>
        <w:t>As a class, reflect on the technologies used in the processing of wheat from the farm to our tables.</w:t>
      </w:r>
    </w:p>
    <w:p w14:paraId="2AE83BE3" w14:textId="77777777" w:rsidR="007161B2" w:rsidRPr="007161B2" w:rsidRDefault="007161B2" w:rsidP="007161B2">
      <w:pPr>
        <w:rPr>
          <w:lang w:val="en-AU"/>
        </w:rPr>
      </w:pPr>
      <w:r w:rsidRPr="007161B2">
        <w:rPr>
          <w:lang w:val="en-AU"/>
        </w:rPr>
        <w:t>Create a shared document that lists the technologies involved, provides an image or diagram of each, and explains the purpose of each.</w:t>
      </w:r>
    </w:p>
    <w:p w14:paraId="4E7F98E0" w14:textId="6D88A4DD" w:rsidR="006873FB" w:rsidRDefault="006873FB" w:rsidP="006873FB">
      <w:pPr>
        <w:pStyle w:val="Heading2"/>
        <w:numPr>
          <w:ilvl w:val="0"/>
          <w:numId w:val="0"/>
        </w:numPr>
        <w:ind w:left="720" w:hanging="720"/>
      </w:pPr>
      <w:r>
        <w:t xml:space="preserve">Learning construction </w:t>
      </w:r>
    </w:p>
    <w:p w14:paraId="27C7599D" w14:textId="77777777" w:rsidR="007161B2" w:rsidRPr="007161B2" w:rsidRDefault="007161B2" w:rsidP="007161B2">
      <w:pPr>
        <w:rPr>
          <w:lang w:val="en-AU"/>
        </w:rPr>
      </w:pPr>
      <w:r w:rsidRPr="007161B2">
        <w:rPr>
          <w:lang w:val="en-AU"/>
        </w:rPr>
        <w:t>Ask students to work in small groups to make a working model of a key piece of agricultural machinery (suggestions below). Students can watch a video (below), and then develop instructions to build the machine. They should be clear on the purpose of their model before beginning to build it.</w:t>
      </w:r>
    </w:p>
    <w:p w14:paraId="25C5A77D" w14:textId="77777777" w:rsidR="007161B2" w:rsidRPr="007161B2" w:rsidRDefault="007161B2" w:rsidP="007161B2">
      <w:pPr>
        <w:rPr>
          <w:lang w:val="en-AU"/>
        </w:rPr>
      </w:pPr>
      <w:r w:rsidRPr="007161B2">
        <w:rPr>
          <w:lang w:val="en-AU"/>
        </w:rPr>
        <w:t>Students can select their own project, or complete one of the following:</w:t>
      </w:r>
    </w:p>
    <w:p w14:paraId="2AB73CE1" w14:textId="77777777" w:rsidR="007161B2" w:rsidRPr="007161B2" w:rsidRDefault="00B64033" w:rsidP="007161B2">
      <w:pPr>
        <w:numPr>
          <w:ilvl w:val="0"/>
          <w:numId w:val="14"/>
        </w:numPr>
        <w:shd w:val="clear" w:color="auto" w:fill="FFFFFF"/>
        <w:spacing w:before="100" w:beforeAutospacing="1" w:line="240" w:lineRule="auto"/>
        <w:rPr>
          <w:rFonts w:asciiTheme="majorHAnsi" w:hAnsiTheme="majorHAnsi" w:cstheme="majorHAnsi"/>
          <w:color w:val="323232"/>
        </w:rPr>
      </w:pPr>
      <w:hyperlink r:id="rId22" w:tgtFrame="_blank" w:tooltip="Opens planting machine in a new window" w:history="1">
        <w:r w:rsidR="007161B2" w:rsidRPr="007161B2">
          <w:rPr>
            <w:rStyle w:val="Hyperlink"/>
            <w:rFonts w:asciiTheme="majorHAnsi" w:hAnsiTheme="majorHAnsi" w:cstheme="majorHAnsi"/>
            <w:color w:val="363791"/>
          </w:rPr>
          <w:t>planting machine</w:t>
        </w:r>
      </w:hyperlink>
    </w:p>
    <w:p w14:paraId="52A74EBE" w14:textId="77777777" w:rsidR="007161B2" w:rsidRPr="007161B2" w:rsidRDefault="00B64033" w:rsidP="007161B2">
      <w:pPr>
        <w:numPr>
          <w:ilvl w:val="0"/>
          <w:numId w:val="14"/>
        </w:numPr>
        <w:shd w:val="clear" w:color="auto" w:fill="FFFFFF"/>
        <w:spacing w:before="100" w:beforeAutospacing="1" w:line="240" w:lineRule="auto"/>
        <w:rPr>
          <w:rFonts w:asciiTheme="majorHAnsi" w:hAnsiTheme="majorHAnsi" w:cstheme="majorHAnsi"/>
          <w:color w:val="323232"/>
        </w:rPr>
      </w:pPr>
      <w:hyperlink r:id="rId23" w:tgtFrame="_blank" w:tooltip="Opens drip irrigation in a new window" w:history="1">
        <w:r w:rsidR="007161B2" w:rsidRPr="007161B2">
          <w:rPr>
            <w:rStyle w:val="Hyperlink"/>
            <w:rFonts w:asciiTheme="majorHAnsi" w:hAnsiTheme="majorHAnsi" w:cstheme="majorHAnsi"/>
            <w:color w:val="363791"/>
          </w:rPr>
          <w:t>drip irrigation</w:t>
        </w:r>
      </w:hyperlink>
    </w:p>
    <w:p w14:paraId="7784A20A" w14:textId="77777777" w:rsidR="007161B2" w:rsidRPr="007161B2" w:rsidRDefault="00B64033" w:rsidP="007161B2">
      <w:pPr>
        <w:numPr>
          <w:ilvl w:val="0"/>
          <w:numId w:val="14"/>
        </w:numPr>
        <w:shd w:val="clear" w:color="auto" w:fill="FFFFFF"/>
        <w:spacing w:before="100" w:beforeAutospacing="1" w:line="240" w:lineRule="auto"/>
        <w:rPr>
          <w:rFonts w:asciiTheme="majorHAnsi" w:hAnsiTheme="majorHAnsi" w:cstheme="majorHAnsi"/>
          <w:color w:val="323232"/>
        </w:rPr>
      </w:pPr>
      <w:hyperlink r:id="rId24" w:tgtFrame="_blank" w:tooltip="Opens grain auger in a new window" w:history="1">
        <w:r w:rsidR="007161B2" w:rsidRPr="007161B2">
          <w:rPr>
            <w:rStyle w:val="Hyperlink"/>
            <w:rFonts w:asciiTheme="majorHAnsi" w:hAnsiTheme="majorHAnsi" w:cstheme="majorHAnsi"/>
            <w:color w:val="363791"/>
          </w:rPr>
          <w:t>grain auger</w:t>
        </w:r>
      </w:hyperlink>
    </w:p>
    <w:p w14:paraId="364963BA" w14:textId="77777777" w:rsidR="007161B2" w:rsidRPr="007161B2" w:rsidRDefault="00B64033" w:rsidP="007161B2">
      <w:pPr>
        <w:numPr>
          <w:ilvl w:val="0"/>
          <w:numId w:val="14"/>
        </w:numPr>
        <w:shd w:val="clear" w:color="auto" w:fill="FFFFFF"/>
        <w:spacing w:before="100" w:beforeAutospacing="1" w:line="240" w:lineRule="auto"/>
        <w:rPr>
          <w:rFonts w:asciiTheme="majorHAnsi" w:hAnsiTheme="majorHAnsi" w:cstheme="majorHAnsi"/>
          <w:color w:val="323232"/>
        </w:rPr>
      </w:pPr>
      <w:hyperlink r:id="rId25" w:tgtFrame="_blank" w:tooltip="Opens conveyor belt in a new window" w:history="1">
        <w:r w:rsidR="007161B2" w:rsidRPr="007161B2">
          <w:rPr>
            <w:rStyle w:val="Hyperlink"/>
            <w:rFonts w:asciiTheme="majorHAnsi" w:hAnsiTheme="majorHAnsi" w:cstheme="majorHAnsi"/>
            <w:color w:val="363791"/>
          </w:rPr>
          <w:t>conveyor belt</w:t>
        </w:r>
      </w:hyperlink>
      <w:r w:rsidR="007161B2" w:rsidRPr="007161B2">
        <w:rPr>
          <w:rFonts w:asciiTheme="majorHAnsi" w:hAnsiTheme="majorHAnsi" w:cstheme="majorHAnsi"/>
          <w:color w:val="323232"/>
        </w:rPr>
        <w:t> </w:t>
      </w:r>
    </w:p>
    <w:p w14:paraId="3883A76B" w14:textId="77777777" w:rsidR="007161B2" w:rsidRPr="007161B2" w:rsidRDefault="007161B2" w:rsidP="007161B2">
      <w:pPr>
        <w:rPr>
          <w:lang w:val="en-AU"/>
        </w:rPr>
      </w:pPr>
      <w:r w:rsidRPr="007161B2">
        <w:rPr>
          <w:lang w:val="en-AU"/>
        </w:rPr>
        <w:t>Once students have built their model following the instructions, they should test the model and iterate on the design to ensure it demonstrates the purpose they outlined. They may need to consider improving the materials used or the mechanisms within the model.</w:t>
      </w:r>
    </w:p>
    <w:p w14:paraId="5CC4B1CA" w14:textId="6D04DE14" w:rsidR="006873FB" w:rsidRPr="000B7E3B" w:rsidRDefault="007161B2" w:rsidP="006873FB">
      <w:pPr>
        <w:rPr>
          <w:lang w:val="en-AU"/>
        </w:rPr>
      </w:pPr>
      <w:r w:rsidRPr="007161B2">
        <w:rPr>
          <w:lang w:val="en-AU"/>
        </w:rPr>
        <w:lastRenderedPageBreak/>
        <w:t>When students are happy with their model, they can demonstrate it to the class, explaining how each component works, why they chose certain materials, and the role the machine plays in the farm to table process.</w:t>
      </w:r>
    </w:p>
    <w:p w14:paraId="4CE55A8A" w14:textId="4984D9D0" w:rsidR="007161B2" w:rsidRPr="00B64033" w:rsidRDefault="006873FB" w:rsidP="007161B2">
      <w:pPr>
        <w:pStyle w:val="Quote"/>
        <w:rPr>
          <w:color w:val="BB3601"/>
        </w:rPr>
      </w:pPr>
      <w:r w:rsidRPr="00B64033">
        <w:rPr>
          <w:color w:val="BB3601"/>
        </w:rPr>
        <w:t xml:space="preserve">Girls in focus: </w:t>
      </w:r>
      <w:r w:rsidR="007161B2" w:rsidRPr="00B64033">
        <w:rPr>
          <w:color w:val="BB3601"/>
        </w:rPr>
        <w:t>Girls have been found to rely more heavily on instructions when engaging in hands on construction activities. Build student confidence by enabling them to follow multimedia instructions initially and then iterate on their designs.</w:t>
      </w:r>
    </w:p>
    <w:p w14:paraId="7EEDFBEC" w14:textId="77777777" w:rsidR="006873FB" w:rsidRDefault="006873FB" w:rsidP="006873FB">
      <w:pPr>
        <w:pStyle w:val="Heading2"/>
        <w:numPr>
          <w:ilvl w:val="0"/>
          <w:numId w:val="0"/>
        </w:numPr>
        <w:ind w:left="720" w:hanging="720"/>
      </w:pPr>
      <w:r>
        <w:t>Resources</w:t>
      </w:r>
    </w:p>
    <w:p w14:paraId="3946FCFA" w14:textId="61B1355A" w:rsidR="007161B2" w:rsidRDefault="00B64033" w:rsidP="00327E12">
      <w:hyperlink r:id="rId26" w:anchor=":~:text=Australia%20produces%20about%2025%20million,are%20the%20largest%20production%20states" w:history="1">
        <w:r w:rsidR="007161B2" w:rsidRPr="007161B2">
          <w:rPr>
            <w:rStyle w:val="Hyperlink"/>
          </w:rPr>
          <w:t>Australian Export Grains Innovation Centre (AEGIC):</w:t>
        </w:r>
        <w:r w:rsidR="007161B2">
          <w:rPr>
            <w:rStyle w:val="Hyperlink"/>
          </w:rPr>
          <w:t xml:space="preserve"> </w:t>
        </w:r>
        <w:r w:rsidR="007161B2" w:rsidRPr="007161B2">
          <w:rPr>
            <w:rStyle w:val="Hyperlink"/>
          </w:rPr>
          <w:t>Wheat</w:t>
        </w:r>
      </w:hyperlink>
    </w:p>
    <w:p w14:paraId="56E48A49" w14:textId="3738FAC5" w:rsidR="007161B2" w:rsidRDefault="00B64033" w:rsidP="00327E12">
      <w:hyperlink r:id="rId27" w:history="1">
        <w:proofErr w:type="spellStart"/>
        <w:r w:rsidR="007161B2" w:rsidRPr="007161B2">
          <w:rPr>
            <w:rStyle w:val="Hyperlink"/>
          </w:rPr>
          <w:t>Kidcyber</w:t>
        </w:r>
        <w:proofErr w:type="spellEnd"/>
        <w:r w:rsidR="007161B2" w:rsidRPr="007161B2">
          <w:rPr>
            <w:rStyle w:val="Hyperlink"/>
          </w:rPr>
          <w:t>: Wheat</w:t>
        </w:r>
      </w:hyperlink>
    </w:p>
    <w:p w14:paraId="1FF93BBF" w14:textId="058D947B" w:rsidR="00967423" w:rsidRDefault="00967423" w:rsidP="00327E12">
      <w:r>
        <w:t xml:space="preserve">Video: </w:t>
      </w:r>
      <w:hyperlink r:id="rId28" w:history="1">
        <w:r w:rsidRPr="00967423">
          <w:rPr>
            <w:rStyle w:val="Hyperlink"/>
          </w:rPr>
          <w:t>Processing white into flour</w:t>
        </w:r>
      </w:hyperlink>
    </w:p>
    <w:p w14:paraId="59E5ECA7" w14:textId="77777777" w:rsidR="00967423" w:rsidRDefault="00B64033" w:rsidP="00327E12">
      <w:hyperlink r:id="rId29" w:history="1">
        <w:r w:rsidR="00967423" w:rsidRPr="00967423">
          <w:rPr>
            <w:rStyle w:val="Hyperlink"/>
          </w:rPr>
          <w:t>National Agriculture in the Classroom: Agricultural Technology Timelines Cards</w:t>
        </w:r>
      </w:hyperlink>
    </w:p>
    <w:p w14:paraId="017766CC" w14:textId="0A0907ED" w:rsidR="00967423" w:rsidRDefault="00B64033" w:rsidP="00327E12">
      <w:hyperlink r:id="rId30" w:history="1">
        <w:r w:rsidR="00967423" w:rsidRPr="00967423">
          <w:rPr>
            <w:rStyle w:val="Hyperlink"/>
          </w:rPr>
          <w:t>Australian Government: Snapshot of Australia’s Agricultural Workforce</w:t>
        </w:r>
      </w:hyperlink>
    </w:p>
    <w:p w14:paraId="4CDBB687" w14:textId="249AC998" w:rsidR="00967423" w:rsidRDefault="00B64033" w:rsidP="00327E12">
      <w:hyperlink r:id="rId31" w:history="1">
        <w:r w:rsidR="00967423" w:rsidRPr="00967423">
          <w:rPr>
            <w:rStyle w:val="Hyperlink"/>
          </w:rPr>
          <w:t>Primary Industries Education Foundation Australia (2019) Grains: Paddock to Plate Years 5/6</w:t>
        </w:r>
      </w:hyperlink>
    </w:p>
    <w:p w14:paraId="2385EA5B" w14:textId="5FE35A9A" w:rsidR="00967423" w:rsidRDefault="00B64033" w:rsidP="00327E12">
      <w:hyperlink r:id="rId32" w:history="1">
        <w:r w:rsidR="00967423" w:rsidRPr="00967423">
          <w:rPr>
            <w:rStyle w:val="Hyperlink"/>
          </w:rPr>
          <w:t>Farmer’s Diary: It’s Harvest Time!</w:t>
        </w:r>
      </w:hyperlink>
    </w:p>
    <w:p w14:paraId="3017C014" w14:textId="52DFFF8B" w:rsidR="00967423" w:rsidRDefault="00B64033" w:rsidP="00327E12">
      <w:hyperlink r:id="rId33" w:history="1">
        <w:proofErr w:type="spellStart"/>
        <w:r w:rsidR="00967423" w:rsidRPr="00967423">
          <w:rPr>
            <w:rStyle w:val="Hyperlink"/>
          </w:rPr>
          <w:t>FabFlour</w:t>
        </w:r>
        <w:proofErr w:type="spellEnd"/>
        <w:r w:rsidR="00967423" w:rsidRPr="00967423">
          <w:rPr>
            <w:rStyle w:val="Hyperlink"/>
          </w:rPr>
          <w:t>: How flour is made</w:t>
        </w:r>
      </w:hyperlink>
    </w:p>
    <w:p w14:paraId="7CC820AF" w14:textId="4CBD50D9" w:rsidR="00967423" w:rsidRPr="00967423" w:rsidRDefault="00967423" w:rsidP="00327E12">
      <w:pPr>
        <w:rPr>
          <w:color w:val="363791" w:themeColor="accent1"/>
        </w:rPr>
      </w:pPr>
      <w:r>
        <w:t xml:space="preserve">Video: </w:t>
      </w:r>
      <w:hyperlink r:id="rId34" w:history="1">
        <w:r w:rsidRPr="00967423">
          <w:rPr>
            <w:rStyle w:val="Hyperlink"/>
          </w:rPr>
          <w:t>The Future of farming</w:t>
        </w:r>
      </w:hyperlink>
    </w:p>
    <w:p w14:paraId="052A0B8E" w14:textId="330EA269" w:rsidR="00967423" w:rsidRDefault="00967423" w:rsidP="00327E12">
      <w:r w:rsidRPr="00967423">
        <w:t>Video:</w:t>
      </w:r>
      <w:r>
        <w:t xml:space="preserve"> </w:t>
      </w:r>
      <w:hyperlink r:id="rId35" w:history="1">
        <w:r w:rsidRPr="000B7E3B">
          <w:rPr>
            <w:rStyle w:val="Hyperlink"/>
          </w:rPr>
          <w:t>John Deere Australia: The Digital Ecosystem Explained</w:t>
        </w:r>
      </w:hyperlink>
    </w:p>
    <w:p w14:paraId="3622BF9A" w14:textId="31D8FCEF" w:rsidR="00967423" w:rsidRDefault="000B7E3B" w:rsidP="00327E12">
      <w:r>
        <w:t xml:space="preserve">Cosmos magazine article: </w:t>
      </w:r>
      <w:hyperlink r:id="rId36" w:history="1">
        <w:r w:rsidRPr="000B7E3B">
          <w:rPr>
            <w:rStyle w:val="Hyperlink"/>
          </w:rPr>
          <w:t>Women Farmers are Changing the Rules of Australian Agriculture</w:t>
        </w:r>
      </w:hyperlink>
      <w:r>
        <w:t xml:space="preserve"> </w:t>
      </w:r>
    </w:p>
    <w:p w14:paraId="5E34EA4B" w14:textId="77777777" w:rsidR="004A2395" w:rsidRDefault="004A2395" w:rsidP="006873FB"/>
    <w:sectPr w:rsidR="004A2395" w:rsidSect="00025A26">
      <w:footerReference w:type="default" r:id="rId37"/>
      <w:headerReference w:type="first" r:id="rId38"/>
      <w:footerReference w:type="first" r:id="rId39"/>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F8D6" w14:textId="77777777" w:rsidR="00910864" w:rsidRDefault="00910864" w:rsidP="00E95312">
      <w:pPr>
        <w:spacing w:before="0" w:after="0" w:line="240" w:lineRule="auto"/>
      </w:pPr>
      <w:r>
        <w:separator/>
      </w:r>
    </w:p>
  </w:endnote>
  <w:endnote w:type="continuationSeparator" w:id="0">
    <w:p w14:paraId="3319AA95" w14:textId="77777777" w:rsidR="00910864" w:rsidRDefault="00910864"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5918EBA4"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0B4A31A7">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4381FE48"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4AE3413A">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0B67" w14:textId="77777777" w:rsidR="00910864" w:rsidRDefault="00910864" w:rsidP="00E95312">
      <w:pPr>
        <w:spacing w:before="0" w:after="0" w:line="240" w:lineRule="auto"/>
      </w:pPr>
      <w:r>
        <w:separator/>
      </w:r>
    </w:p>
  </w:footnote>
  <w:footnote w:type="continuationSeparator" w:id="0">
    <w:p w14:paraId="4C60D85D" w14:textId="77777777" w:rsidR="00910864" w:rsidRDefault="00910864"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064F4DCA">
          <wp:extent cx="2235203" cy="838200"/>
          <wp:effectExtent l="0" t="0" r="0" b="0"/>
          <wp:docPr id="31" name="Picture 31" descr="The GiST Girls in STEM Toolki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10;"/>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E6AC6"/>
    <w:multiLevelType w:val="multilevel"/>
    <w:tmpl w:val="3026671C"/>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189D"/>
    <w:multiLevelType w:val="hybridMultilevel"/>
    <w:tmpl w:val="0F4E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F73B4F"/>
    <w:multiLevelType w:val="hybridMultilevel"/>
    <w:tmpl w:val="91F4D2B8"/>
    <w:lvl w:ilvl="0" w:tplc="650CF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A1C6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AF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8FA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F1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E8E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E25A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666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2D3C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7" w15:restartNumberingAfterBreak="0">
    <w:nsid w:val="2EA94D51"/>
    <w:multiLevelType w:val="hybridMultilevel"/>
    <w:tmpl w:val="AFDABC52"/>
    <w:lvl w:ilvl="0" w:tplc="BE321D64">
      <w:start w:val="1"/>
      <w:numFmt w:val="bullet"/>
      <w:lvlText w:val="•"/>
      <w:lvlJc w:val="left"/>
      <w:pPr>
        <w:ind w:left="1068"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8" w15:restartNumberingAfterBreak="0">
    <w:nsid w:val="333D633D"/>
    <w:multiLevelType w:val="multilevel"/>
    <w:tmpl w:val="01383B4E"/>
    <w:lvl w:ilvl="0">
      <w:start w:val="1"/>
      <w:numFmt w:val="decimal"/>
      <w:lvlText w:val="%1."/>
      <w:lvlJc w:val="left"/>
      <w:pPr>
        <w:tabs>
          <w:tab w:val="num" w:pos="720"/>
        </w:tabs>
        <w:ind w:left="720" w:hanging="360"/>
      </w:pPr>
      <w:rPr>
        <w:b/>
        <w:bCs/>
        <w:color w:val="363791" w:themeColor="accent1"/>
      </w:rPr>
    </w:lvl>
    <w:lvl w:ilvl="1">
      <w:start w:val="1"/>
      <w:numFmt w:val="lowerLetter"/>
      <w:lvlText w:val="%2)"/>
      <w:lvlJc w:val="left"/>
      <w:pPr>
        <w:ind w:left="1494" w:hanging="360"/>
      </w:pPr>
      <w:rPr>
        <w:b/>
        <w:bCs/>
        <w:color w:val="363791" w:themeColor="accen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50161524"/>
    <w:multiLevelType w:val="hybridMultilevel"/>
    <w:tmpl w:val="8EF606F0"/>
    <w:lvl w:ilvl="0" w:tplc="BE321D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35717"/>
    <w:multiLevelType w:val="hybridMultilevel"/>
    <w:tmpl w:val="8CC4BF14"/>
    <w:lvl w:ilvl="0" w:tplc="BE321D64">
      <w:start w:val="1"/>
      <w:numFmt w:val="bullet"/>
      <w:lvlText w:val="•"/>
      <w:lvlJc w:val="left"/>
      <w:pPr>
        <w:ind w:left="605"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434373387">
    <w:abstractNumId w:val="12"/>
  </w:num>
  <w:num w:numId="2" w16cid:durableId="575668777">
    <w:abstractNumId w:val="6"/>
  </w:num>
  <w:num w:numId="3" w16cid:durableId="1068920951">
    <w:abstractNumId w:val="9"/>
  </w:num>
  <w:num w:numId="4" w16cid:durableId="924531078">
    <w:abstractNumId w:val="3"/>
  </w:num>
  <w:num w:numId="5" w16cid:durableId="1457875159">
    <w:abstractNumId w:val="0"/>
  </w:num>
  <w:num w:numId="6" w16cid:durableId="487477155">
    <w:abstractNumId w:val="4"/>
  </w:num>
  <w:num w:numId="7" w16cid:durableId="114637445">
    <w:abstractNumId w:val="13"/>
  </w:num>
  <w:num w:numId="8" w16cid:durableId="257949961">
    <w:abstractNumId w:val="10"/>
  </w:num>
  <w:num w:numId="9" w16cid:durableId="15012218">
    <w:abstractNumId w:val="11"/>
  </w:num>
  <w:num w:numId="10" w16cid:durableId="1081870374">
    <w:abstractNumId w:val="7"/>
  </w:num>
  <w:num w:numId="11" w16cid:durableId="1048989897">
    <w:abstractNumId w:val="5"/>
  </w:num>
  <w:num w:numId="12" w16cid:durableId="565267975">
    <w:abstractNumId w:val="2"/>
  </w:num>
  <w:num w:numId="13" w16cid:durableId="813762444">
    <w:abstractNumId w:val="8"/>
  </w:num>
  <w:num w:numId="14" w16cid:durableId="14905558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46236"/>
    <w:rsid w:val="00056755"/>
    <w:rsid w:val="000657FB"/>
    <w:rsid w:val="00085E9E"/>
    <w:rsid w:val="00093D42"/>
    <w:rsid w:val="000B7E3B"/>
    <w:rsid w:val="000D42DD"/>
    <w:rsid w:val="000E4701"/>
    <w:rsid w:val="000F525B"/>
    <w:rsid w:val="0010108B"/>
    <w:rsid w:val="00124D71"/>
    <w:rsid w:val="00126B7E"/>
    <w:rsid w:val="00141CD6"/>
    <w:rsid w:val="00145020"/>
    <w:rsid w:val="00152AE8"/>
    <w:rsid w:val="00156814"/>
    <w:rsid w:val="00177866"/>
    <w:rsid w:val="001F676F"/>
    <w:rsid w:val="002322B2"/>
    <w:rsid w:val="00241B24"/>
    <w:rsid w:val="00242AA4"/>
    <w:rsid w:val="00247B4B"/>
    <w:rsid w:val="00266ED1"/>
    <w:rsid w:val="00282542"/>
    <w:rsid w:val="002B3C0B"/>
    <w:rsid w:val="002B6F05"/>
    <w:rsid w:val="002B7D27"/>
    <w:rsid w:val="002D2C96"/>
    <w:rsid w:val="0032126F"/>
    <w:rsid w:val="0032414D"/>
    <w:rsid w:val="00327E12"/>
    <w:rsid w:val="003317FA"/>
    <w:rsid w:val="00342E69"/>
    <w:rsid w:val="00345C57"/>
    <w:rsid w:val="003625C8"/>
    <w:rsid w:val="003639F8"/>
    <w:rsid w:val="00371429"/>
    <w:rsid w:val="00380C7B"/>
    <w:rsid w:val="0038120E"/>
    <w:rsid w:val="00392F53"/>
    <w:rsid w:val="003E0821"/>
    <w:rsid w:val="00411699"/>
    <w:rsid w:val="00415B8E"/>
    <w:rsid w:val="00451851"/>
    <w:rsid w:val="004644D7"/>
    <w:rsid w:val="004911AE"/>
    <w:rsid w:val="004916B8"/>
    <w:rsid w:val="00497B26"/>
    <w:rsid w:val="004A2362"/>
    <w:rsid w:val="004A2395"/>
    <w:rsid w:val="004A693B"/>
    <w:rsid w:val="004B0547"/>
    <w:rsid w:val="004B65CC"/>
    <w:rsid w:val="005131B2"/>
    <w:rsid w:val="00515427"/>
    <w:rsid w:val="005175EE"/>
    <w:rsid w:val="00541FA8"/>
    <w:rsid w:val="00547497"/>
    <w:rsid w:val="005615F0"/>
    <w:rsid w:val="00571124"/>
    <w:rsid w:val="00575E43"/>
    <w:rsid w:val="005A2DFA"/>
    <w:rsid w:val="005F7FEE"/>
    <w:rsid w:val="00624835"/>
    <w:rsid w:val="0062524A"/>
    <w:rsid w:val="006608AF"/>
    <w:rsid w:val="00685286"/>
    <w:rsid w:val="006873FB"/>
    <w:rsid w:val="006945A5"/>
    <w:rsid w:val="006A4F05"/>
    <w:rsid w:val="006D0506"/>
    <w:rsid w:val="006D68F6"/>
    <w:rsid w:val="00702E18"/>
    <w:rsid w:val="007161B2"/>
    <w:rsid w:val="00722E23"/>
    <w:rsid w:val="00723D86"/>
    <w:rsid w:val="00726C50"/>
    <w:rsid w:val="00762A59"/>
    <w:rsid w:val="00777CC1"/>
    <w:rsid w:val="0078357E"/>
    <w:rsid w:val="007A00DB"/>
    <w:rsid w:val="007A08BB"/>
    <w:rsid w:val="007B2604"/>
    <w:rsid w:val="007C600E"/>
    <w:rsid w:val="007F38D4"/>
    <w:rsid w:val="007F73DA"/>
    <w:rsid w:val="00800CFD"/>
    <w:rsid w:val="00815328"/>
    <w:rsid w:val="00823C44"/>
    <w:rsid w:val="00827933"/>
    <w:rsid w:val="00847958"/>
    <w:rsid w:val="00862205"/>
    <w:rsid w:val="008732F6"/>
    <w:rsid w:val="00886FE1"/>
    <w:rsid w:val="00896D93"/>
    <w:rsid w:val="008A256F"/>
    <w:rsid w:val="008A3EEB"/>
    <w:rsid w:val="008A4256"/>
    <w:rsid w:val="008A7F69"/>
    <w:rsid w:val="008C039E"/>
    <w:rsid w:val="008D0371"/>
    <w:rsid w:val="00910864"/>
    <w:rsid w:val="00927FF0"/>
    <w:rsid w:val="00940479"/>
    <w:rsid w:val="00967423"/>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64033"/>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22B1B"/>
    <w:rsid w:val="00E3306E"/>
    <w:rsid w:val="00E63C1D"/>
    <w:rsid w:val="00E95312"/>
    <w:rsid w:val="00EA290A"/>
    <w:rsid w:val="00EA719C"/>
    <w:rsid w:val="00EB50C3"/>
    <w:rsid w:val="00EC05BD"/>
    <w:rsid w:val="00EF7939"/>
    <w:rsid w:val="00F4141C"/>
    <w:rsid w:val="00F41AA3"/>
    <w:rsid w:val="00F50782"/>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7"/>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_design-and-technologies_hass-f-6_health-and-physical-education/year-5/content-description?subject-identifier=TECTDEY56&amp;content-description-code=AC9TDE6P02&amp;detailed-content-descriptions=0&amp;hide-ccp=0&amp;hide-gc=0&amp;side-by-side=0&amp;strands-start-index=0&amp;subjects-start-index=1&amp;view=advanced" TargetMode="External"/><Relationship Id="rId18" Type="http://schemas.openxmlformats.org/officeDocument/2006/relationships/hyperlink" Target="https://www.apple.com/au/clips/" TargetMode="External"/><Relationship Id="rId26" Type="http://schemas.openxmlformats.org/officeDocument/2006/relationships/hyperlink" Target="https://www.aegic.org.au/australian-grains/wheat/" TargetMode="External"/><Relationship Id="rId39" Type="http://schemas.openxmlformats.org/officeDocument/2006/relationships/footer" Target="footer2.xml"/><Relationship Id="rId21" Type="http://schemas.openxmlformats.org/officeDocument/2006/relationships/hyperlink" Target="https://www.canva.com/" TargetMode="External"/><Relationship Id="rId34" Type="http://schemas.openxmlformats.org/officeDocument/2006/relationships/hyperlink" Target="https://www.youtube.com/watch?v=Qmla9NLFBv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ae_OBMFkaEA" TargetMode="External"/><Relationship Id="rId20" Type="http://schemas.openxmlformats.org/officeDocument/2006/relationships/hyperlink" Target="https://piktochart.com/" TargetMode="External"/><Relationship Id="rId29" Type="http://schemas.openxmlformats.org/officeDocument/2006/relationships/hyperlink" Target="https://cdn.agclassroom.org/media/uploads/2019/02/28/Agricultural_Technology_Timeline_Card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design-and-technologies_hass-f-6_health-and-physical-education/year-5/content-description?subject-identifier=TECTDEY56&amp;content-description-code=AC9TDE6K03&amp;detailed-content-descriptions=0&amp;hide-ccp=0&amp;hide-gc=0&amp;side-by-side=0&amp;strands-start-index=0&amp;subjects-start-index=1&amp;view=advanced" TargetMode="External"/><Relationship Id="rId24" Type="http://schemas.openxmlformats.org/officeDocument/2006/relationships/hyperlink" Target="https://www.youtube.com/watch?v=fHzWA9GLAkc" TargetMode="External"/><Relationship Id="rId32" Type="http://schemas.openxmlformats.org/officeDocument/2006/relationships/hyperlink" Target="https://kiallafoods.com.au/farmers-diary-its-harvest-tim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egic.org.au/australian-grains/wheat/" TargetMode="External"/><Relationship Id="rId23" Type="http://schemas.openxmlformats.org/officeDocument/2006/relationships/hyperlink" Target="https://www.youtube.com/watch?v=4XiOU9tKH3M" TargetMode="External"/><Relationship Id="rId28" Type="http://schemas.openxmlformats.org/officeDocument/2006/relationships/hyperlink" Target="https://www.youtube.com/watch?v=CwY--P9t8x8&amp;feature=youtu.be" TargetMode="External"/><Relationship Id="rId36" Type="http://schemas.openxmlformats.org/officeDocument/2006/relationships/hyperlink" Target="https://cosmosmagazine.com/earth/agriculture/women-farmers-are-changing-the-rules-of-australian-agriculture/" TargetMode="External"/><Relationship Id="rId10" Type="http://schemas.openxmlformats.org/officeDocument/2006/relationships/endnotes" Target="endnotes.xml"/><Relationship Id="rId19" Type="http://schemas.openxmlformats.org/officeDocument/2006/relationships/hyperlink" Target="https://www.apple.com/au/imovie/" TargetMode="External"/><Relationship Id="rId31" Type="http://schemas.openxmlformats.org/officeDocument/2006/relationships/hyperlink" Target="https://www.primezone.edu.au/resource/grains-paddock-to-plate-yrs-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design-and-technologies_hass-f-6_health-and-physical-education/year-5/content-description?subject-identifier=TECTDEY56&amp;content-description-code=AC9TDE6P03&amp;detailed-content-descriptions=0&amp;hide-ccp=0&amp;hide-gc=0&amp;side-by-side=0&amp;strands-start-index=0&amp;subjects-start-index=1&amp;view=advanced" TargetMode="External"/><Relationship Id="rId22" Type="http://schemas.openxmlformats.org/officeDocument/2006/relationships/hyperlink" Target="https://www.youtube.com/watch?v=upZDD3edXHc" TargetMode="External"/><Relationship Id="rId27" Type="http://schemas.openxmlformats.org/officeDocument/2006/relationships/hyperlink" Target="https://www.kidcyber.com.au/wheat" TargetMode="External"/><Relationship Id="rId30" Type="http://schemas.openxmlformats.org/officeDocument/2006/relationships/hyperlink" Target="https://www.agriculture.gov.au/abares/products/insights/snapshot-of-australias-agricultural-workforce" TargetMode="External"/><Relationship Id="rId35" Type="http://schemas.openxmlformats.org/officeDocument/2006/relationships/hyperlink" Target="https://www.youtube.com/watch?v=a0tupj7xJpo&amp;feature=youtu.b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9.australiancurriculum.edu.au/f-10-curriculum/learning-areas/science_design-and-technologies_hass-f-6_health-and-physical-education/year-5/content-description?subject-identifier=TECTDEY56&amp;content-description-code=AC9TDE6K05&amp;detailed-content-descriptions=0&amp;hide-ccp=0&amp;hide-gc=0&amp;side-by-side=0&amp;strands-start-index=0&amp;subjects-start-index=1&amp;view=advanced" TargetMode="External"/><Relationship Id="rId17" Type="http://schemas.openxmlformats.org/officeDocument/2006/relationships/hyperlink" Target="http://www.doink.com/" TargetMode="External"/><Relationship Id="rId25" Type="http://schemas.openxmlformats.org/officeDocument/2006/relationships/hyperlink" Target="https://www.youtube.com/watch?v=OqhiD59h-U0" TargetMode="External"/><Relationship Id="rId33" Type="http://schemas.openxmlformats.org/officeDocument/2006/relationships/hyperlink" Target="https://fabflour.co.uk/fab-flour/how-flour-is-milled/"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9</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5</cp:revision>
  <cp:lastPrinted>2016-11-30T05:48:00Z</cp:lastPrinted>
  <dcterms:created xsi:type="dcterms:W3CDTF">2023-03-20T04:39:00Z</dcterms:created>
  <dcterms:modified xsi:type="dcterms:W3CDTF">2023-04-13T05:10:00Z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