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3C6" w14:textId="77777777" w:rsidR="00B368CF" w:rsidRDefault="00B368CF" w:rsidP="00194B6E">
      <w:pPr>
        <w:pStyle w:val="Body"/>
        <w:spacing w:before="120" w:after="120" w:line="288" w:lineRule="auto"/>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r w:rsidRPr="00B368CF">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 xml:space="preserve">Engineering solutions for platypus protection </w:t>
      </w:r>
    </w:p>
    <w:p w14:paraId="10B63783" w14:textId="3E2C8E90" w:rsidR="00D8536E" w:rsidRDefault="00E57D5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Pr>
          <w:rFonts w:eastAsiaTheme="majorEastAsia" w:cstheme="majorBidi"/>
          <w:b/>
          <w:color w:val="F15E23"/>
          <w:sz w:val="29"/>
          <w:szCs w:val="29"/>
        </w:rPr>
        <w:t xml:space="preserve"> </w:t>
      </w:r>
      <w:r w:rsidR="00B368CF"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 this lesson, students learn about the important role engineering plays in conservation. They explore how engineers, industrial designers and ecologists collaborate to mitigate the impact of human activity on different species. They apply their learning to design a plan for improving platypus habitat in a local creek.</w:t>
      </w:r>
    </w:p>
    <w:p w14:paraId="41F55DEE" w14:textId="274FA5B6" w:rsidR="00D238AC" w:rsidRPr="00D238AC" w:rsidRDefault="00E57D5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00D8536E">
        <w:rPr>
          <w:lang w:val="en-AU"/>
        </w:rPr>
        <w:t>7</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w:t>
      </w:r>
      <w:r w:rsid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8</w:t>
      </w:r>
    </w:p>
    <w:p w14:paraId="08E52239" w14:textId="7D214282" w:rsidR="00E57D50" w:rsidRPr="00D238AC" w:rsidRDefault="00E57D50" w:rsidP="00194B6E">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545EDFCE" w14:textId="1479528F" w:rsidR="00B368CF" w:rsidRPr="00194B6E" w:rsidRDefault="00B368CF" w:rsidP="00194B6E">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t>Design and Technologies</w:t>
      </w:r>
    </w:p>
    <w:p w14:paraId="56BCBFCC" w14:textId="77777777" w:rsidR="00B368CF" w:rsidRPr="00B368CF" w:rsidRDefault="00B368CF" w:rsidP="00194B6E">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proofErr w:type="spellStart"/>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Analyse</w:t>
      </w:r>
      <w:proofErr w:type="spellEnd"/>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how people in design and technologies occupations consider ethical and sustainability factors to design and produce products, services and environments</w:t>
      </w: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Style w:val="Hyperlink"/>
          <w:rFonts w:hint="eastAsia"/>
          <w:lang w:eastAsia="zh-CN"/>
        </w:rPr>
        <w:t>(</w:t>
      </w:r>
      <w:hyperlink r:id="rId11" w:history="1">
        <w:r w:rsidRPr="00B368CF">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AC9TDE8K01</w:t>
        </w:r>
      </w:hyperlink>
      <w:r w:rsidRPr="00B368CF">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r w:rsidRPr="00B368CF">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 xml:space="preserve"> </w:t>
      </w:r>
    </w:p>
    <w:p w14:paraId="5EC660B1" w14:textId="77777777" w:rsidR="00B368CF" w:rsidRPr="00B368CF" w:rsidRDefault="00B368CF" w:rsidP="00194B6E">
      <w:pPr>
        <w:pStyle w:val="Body"/>
        <w:spacing w:before="120" w:after="120" w:line="288" w:lineRule="auto"/>
        <w:rPr>
          <w:rStyle w:val="Hyperlink"/>
          <w:lang w:eastAsia="zh-CN"/>
        </w:rPr>
      </w:pPr>
      <w:proofErr w:type="spellStart"/>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Analyse</w:t>
      </w:r>
      <w:proofErr w:type="spellEnd"/>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the impact of innovation and the development of technologies on designed solutions for global preferred futures</w:t>
      </w: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Style w:val="Hyperlink"/>
          <w:rFonts w:hint="eastAsia"/>
          <w:lang w:eastAsia="zh-CN"/>
        </w:rPr>
        <w:t>(</w:t>
      </w:r>
      <w:hyperlink r:id="rId12" w:history="1">
        <w:r w:rsidRPr="00B368CF">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AC9TDE8K02</w:t>
        </w:r>
      </w:hyperlink>
      <w:r w:rsidRPr="00B368CF">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r w:rsidRPr="00B368CF">
        <w:rPr>
          <w:rStyle w:val="Hyperlink"/>
          <w:lang w:eastAsia="zh-CN"/>
        </w:rPr>
        <w:t xml:space="preserve"> </w:t>
      </w:r>
    </w:p>
    <w:p w14:paraId="509A673B" w14:textId="77777777" w:rsidR="00B368CF" w:rsidRPr="00B368CF" w:rsidRDefault="00B368CF" w:rsidP="00194B6E">
      <w:pPr>
        <w:pStyle w:val="Body"/>
        <w:spacing w:before="120" w:after="120" w:line="288" w:lineRule="auto"/>
        <w:rPr>
          <w:rStyle w:val="Hyperlink"/>
          <w:lang w:eastAsia="zh-CN"/>
        </w:rPr>
      </w:pPr>
      <w:proofErr w:type="spellStart"/>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Analyse</w:t>
      </w:r>
      <w:proofErr w:type="spellEnd"/>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how characteristics and properties of materials, systems, components, tools and equipment can be combined to create designed solutions</w:t>
      </w: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hyperlink r:id="rId13" w:history="1">
        <w:r w:rsidRPr="00B368CF">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AC9TDE8K06</w:t>
        </w:r>
      </w:hyperlink>
      <w:r w:rsidRPr="00B368CF">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r w:rsidRPr="00B368CF">
        <w:rPr>
          <w:rStyle w:val="Hyperlink"/>
          <w:lang w:eastAsia="zh-CN"/>
        </w:rPr>
        <w:t xml:space="preserve"> </w:t>
      </w:r>
    </w:p>
    <w:p w14:paraId="4B19F460" w14:textId="77777777" w:rsidR="00B368CF" w:rsidRPr="00194B6E" w:rsidRDefault="00B368CF" w:rsidP="00194B6E">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194B6E">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t>Science</w:t>
      </w:r>
    </w:p>
    <w:p w14:paraId="2DC9C383" w14:textId="77777777" w:rsidR="00B368CF" w:rsidRPr="00B368CF" w:rsidRDefault="00B368CF" w:rsidP="00194B6E">
      <w:pPr>
        <w:pStyle w:val="Body"/>
        <w:spacing w:before="120" w:after="120" w:line="288" w:lineRule="auto"/>
        <w:rPr>
          <w:rStyle w:val="Hyperlink"/>
          <w:lang w:eastAsia="zh-CN"/>
        </w:rPr>
      </w:pP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Use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models, including food webs, to represent matter and energy flow in ecosystems and predict the impact of changing abiotic and biotic factors on populations</w:t>
      </w: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Style w:val="Hyperlink"/>
          <w:rFonts w:hint="eastAsia"/>
          <w:lang w:eastAsia="zh-CN"/>
        </w:rPr>
        <w:t>(</w:t>
      </w:r>
      <w:hyperlink r:id="rId14" w:history="1">
        <w:r w:rsidRPr="00B368CF">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AC9S7U02</w:t>
        </w:r>
      </w:hyperlink>
      <w:r w:rsidRPr="00B368CF">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r w:rsidRPr="00B368CF">
        <w:rPr>
          <w:rStyle w:val="Hyperlink"/>
          <w:rFonts w:hint="eastAsia"/>
          <w:lang w:eastAsia="zh-CN"/>
        </w:rPr>
        <w:t xml:space="preserve"> </w:t>
      </w:r>
    </w:p>
    <w:p w14:paraId="2CBE20F2" w14:textId="77777777"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Examine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how proposed scientific responses to contemporary issues may impact on society and explore ethical, environmental, social and economic considerations</w:t>
      </w: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Style w:val="Hyperlink"/>
          <w:rFonts w:hint="eastAsia"/>
          <w:lang w:eastAsia="zh-CN"/>
        </w:rPr>
        <w:t>(</w:t>
      </w:r>
      <w:hyperlink r:id="rId15" w:history="1">
        <w:r w:rsidRPr="00B368CF">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AC9S7H03</w:t>
        </w:r>
      </w:hyperlink>
      <w:r w:rsidRPr="00B368CF">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239E3927" w14:textId="77777777"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Write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and create texts to communicate ideas, findings and arguments for specific purposes and audiences, including selection of appropriate language and text features, using digital tools as appropriate</w:t>
      </w: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B368CF">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hyperlink r:id="rId16" w:history="1">
        <w:r w:rsidRPr="00B368CF">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AC9S7I08</w:t>
        </w:r>
      </w:hyperlink>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w:t>
      </w:r>
    </w:p>
    <w:p w14:paraId="40585ADE" w14:textId="781E3A9C" w:rsidR="00E57D50" w:rsidRPr="00D238AC" w:rsidRDefault="00E57D50" w:rsidP="00194B6E">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2D6CC6B4" w14:textId="2607B3D4" w:rsidR="00B368CF" w:rsidRPr="006E51F4" w:rsidRDefault="00B368CF" w:rsidP="00194B6E">
      <w:pPr>
        <w:pStyle w:val="Body"/>
        <w:spacing w:before="120" w:after="120" w:line="288" w:lineRule="auto"/>
        <w:rPr>
          <w:lang w:val="en-AU"/>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Blending engineering and ecology can lead to advances in conservation. As a class, watch the video</w: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hyperlink r:id="rId17" w:history="1">
        <w:r w:rsidRPr="00B368CF">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Living Seawalls</w:t>
        </w:r>
      </w:hyperlink>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02B156BE" w14:textId="4A7DA932"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learn more about the Living Seawalls project </w:t>
      </w:r>
      <w:hyperlink r:id="rId18" w:history="1">
        <w:r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here</w:t>
        </w:r>
      </w:hyperlink>
      <w:r w:rsidR="00194B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Discuss the different specialist </w:t>
      </w:r>
      <w:proofErr w:type="gramStart"/>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knowledges</w:t>
      </w:r>
      <w:proofErr w:type="gramEnd"/>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skills that would be required to </w:t>
      </w:r>
      <w:proofErr w:type="spellStart"/>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conceptualise</w:t>
      </w:r>
      <w:proofErr w:type="spellEnd"/>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enact a project like this.</w:t>
      </w:r>
    </w:p>
    <w:p w14:paraId="685961CE" w14:textId="77777777"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Living Seawalls is just one example of a collaboration between engineers, </w:t>
      </w:r>
      <w:proofErr w:type="gramStart"/>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ecologists</w:t>
      </w:r>
      <w:proofErr w:type="gramEnd"/>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industrial designers with the aim of conservation. Other Australian conservation collaboration projects include: </w:t>
      </w:r>
    </w:p>
    <w:p w14:paraId="480A112D" w14:textId="77777777" w:rsidR="00B368CF" w:rsidRPr="00B368CF" w:rsidRDefault="00B368CF" w:rsidP="00194B6E">
      <w:pPr>
        <w:pStyle w:val="Body"/>
        <w:numPr>
          <w:ilvl w:val="0"/>
          <w:numId w:val="46"/>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nest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boxes</w:t>
      </w:r>
    </w:p>
    <w:p w14:paraId="4541C70F" w14:textId="77777777" w:rsidR="00B368CF" w:rsidRPr="00B368CF" w:rsidRDefault="00B368CF" w:rsidP="00194B6E">
      <w:pPr>
        <w:pStyle w:val="Body"/>
        <w:numPr>
          <w:ilvl w:val="0"/>
          <w:numId w:val="46"/>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coral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frames </w:t>
      </w:r>
    </w:p>
    <w:p w14:paraId="077E70E1" w14:textId="77777777" w:rsidR="00B368CF" w:rsidRPr="00B368CF" w:rsidRDefault="00B368CF" w:rsidP="00194B6E">
      <w:pPr>
        <w:pStyle w:val="Body"/>
        <w:numPr>
          <w:ilvl w:val="0"/>
          <w:numId w:val="46"/>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glider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poles</w:t>
      </w:r>
    </w:p>
    <w:p w14:paraId="18BD26D5" w14:textId="77777777" w:rsidR="00B368CF" w:rsidRPr="00B368CF" w:rsidRDefault="00B368CF" w:rsidP="00194B6E">
      <w:pPr>
        <w:pStyle w:val="Body"/>
        <w:numPr>
          <w:ilvl w:val="0"/>
          <w:numId w:val="46"/>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fish </w:t>
      </w:r>
      <w:proofErr w:type="gramStart"/>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ladders</w:t>
      </w:r>
      <w:proofErr w:type="gramEnd"/>
    </w:p>
    <w:p w14:paraId="5E84F5F2" w14:textId="77777777" w:rsidR="00B368CF" w:rsidRDefault="00B368CF" w:rsidP="00194B6E">
      <w:pPr>
        <w:pStyle w:val="Body"/>
        <w:numPr>
          <w:ilvl w:val="0"/>
          <w:numId w:val="46"/>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seahorse </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hotels.</w:t>
      </w:r>
    </w:p>
    <w:p w14:paraId="746317F1" w14:textId="77777777" w:rsid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13DB42D5" w14:textId="77777777" w:rsidR="00B368CF" w:rsidRPr="00E57D50"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2B876A9C" w14:textId="0D848E46"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3C0C33">
        <w:rPr>
          <w:noProof/>
        </w:rPr>
        <w:lastRenderedPageBreak/>
        <w:drawing>
          <wp:anchor distT="0" distB="0" distL="114300" distR="114300" simplePos="0" relativeHeight="251674624" behindDoc="0" locked="0" layoutInCell="1" allowOverlap="1" wp14:anchorId="70958EF2" wp14:editId="3499D180">
            <wp:simplePos x="0" y="0"/>
            <wp:positionH relativeFrom="column">
              <wp:posOffset>5683968</wp:posOffset>
            </wp:positionH>
            <wp:positionV relativeFrom="paragraph">
              <wp:posOffset>-340332</wp:posOffset>
            </wp:positionV>
            <wp:extent cx="481816" cy="725893"/>
            <wp:effectExtent l="0" t="0" r="1270" b="0"/>
            <wp:wrapNone/>
            <wp:docPr id="634435898" name="Picture 6344358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rPr>
        <mc:AlternateContent>
          <mc:Choice Requires="wps">
            <w:drawing>
              <wp:inline distT="0" distB="0" distL="0" distR="0" wp14:anchorId="0C06F172" wp14:editId="3F5F341F">
                <wp:extent cx="5994400" cy="1419225"/>
                <wp:effectExtent l="0" t="0" r="6350" b="9525"/>
                <wp:docPr id="237776295" name="Round Single Corner Rectangle 2"/>
                <wp:cNvGraphicFramePr/>
                <a:graphic xmlns:a="http://schemas.openxmlformats.org/drawingml/2006/main">
                  <a:graphicData uri="http://schemas.microsoft.com/office/word/2010/wordprocessingShape">
                    <wps:wsp>
                      <wps:cNvSpPr/>
                      <wps:spPr>
                        <a:xfrm>
                          <a:off x="0" y="0"/>
                          <a:ext cx="5994400" cy="141922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EF5EC8" w14:textId="77777777" w:rsidR="00B368CF" w:rsidRPr="00E57D50" w:rsidRDefault="00B368CF" w:rsidP="00B368CF">
                            <w:pPr>
                              <w:pStyle w:val="FeatureBody"/>
                              <w:rPr>
                                <w:b/>
                                <w:sz w:val="22"/>
                                <w:szCs w:val="22"/>
                              </w:rPr>
                            </w:pPr>
                            <w:r w:rsidRPr="00E57D50">
                              <w:rPr>
                                <w:b/>
                                <w:sz w:val="22"/>
                                <w:szCs w:val="22"/>
                              </w:rPr>
                              <w:t>Girls in focus</w:t>
                            </w:r>
                          </w:p>
                          <w:p w14:paraId="2F14029D" w14:textId="3F25231F" w:rsidR="00B368CF" w:rsidRPr="00E57D50" w:rsidRDefault="00B368CF" w:rsidP="00B368CF">
                            <w:pPr>
                              <w:pStyle w:val="FeatureBody"/>
                              <w:rPr>
                                <w:bCs/>
                                <w:lang w:val="en-AU"/>
                              </w:rPr>
                            </w:pPr>
                            <w:r w:rsidRPr="00B368CF">
                              <w:rPr>
                                <w:bCs/>
                                <w:lang w:val="en-AU"/>
                              </w:rPr>
                              <w:t xml:space="preserve">Many girls picture engineers as men in hard hats. It’s important to confront those stereotypes and introduce different engineering careers and role models. Other STEM specialists frequently collaborate with engineers to develop their ideas. For example, Australian coral biologist Dr Taryn Foster founded the company Coral Maker and collaborated with engineers at Autodesk to develop coral frames. Read more about </w:t>
                            </w:r>
                            <w:hyperlink r:id="rId20" w:history="1">
                              <w:r w:rsidRPr="00B368CF">
                                <w:rPr>
                                  <w:rStyle w:val="Hyperlink"/>
                                  <w:bCs/>
                                  <w:lang w:val="en-AU"/>
                                </w:rPr>
                                <w:t>the collaboration.</w:t>
                              </w:r>
                            </w:hyperlink>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0C06F172" id="Round Single Corner Rectangle 2" o:spid="_x0000_s1026" style="width:472pt;height:111.75pt;visibility:visible;mso-wrap-style:square;mso-left-percent:-10001;mso-top-percent:-10001;mso-position-horizontal:absolute;mso-position-horizontal-relative:char;mso-position-vertical:absolute;mso-position-vertical-relative:line;mso-left-percent:-10001;mso-top-percent:-10001;v-text-anchor:middle" coordsize="5994400,1419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" adj="-11796480,,5400" path="m,l5757858,v130639,,236542,105903,236542,236542l5994400,1419225,,1419225,,xe" fillcolor="#e2e0ef" stroked="f" strokeweight="1pt">
                <v:stroke joinstyle="miter"/>
                <v:formulas/>
                <v:path arrowok="t" o:connecttype="custom" o:connectlocs="0,0;5757858,0;5994400,236542;5994400,1419225;0,1419225;0,0" o:connectangles="0,0,0,0,0,0" textboxrect="0,0,5994400,1419225"/>
                <v:textbox inset="5mm,2mm,5mm,2mm">
                  <w:txbxContent>
                    <w:p w14:paraId="39EF5EC8" w14:textId="77777777" w:rsidR="00B368CF" w:rsidRPr="00E57D50" w:rsidRDefault="00B368CF" w:rsidP="00B368CF">
                      <w:pPr>
                        <w:pStyle w:val="FeatureBody"/>
                        <w:rPr>
                          <w:b/>
                          <w:sz w:val="22"/>
                          <w:szCs w:val="22"/>
                        </w:rPr>
                      </w:pPr>
                      <w:r w:rsidRPr="00E57D50">
                        <w:rPr>
                          <w:b/>
                          <w:sz w:val="22"/>
                          <w:szCs w:val="22"/>
                        </w:rPr>
                        <w:t>Girls in focus</w:t>
                      </w:r>
                    </w:p>
                    <w:p w14:paraId="2F14029D" w14:textId="3F25231F" w:rsidR="00B368CF" w:rsidRPr="00E57D50" w:rsidRDefault="00B368CF" w:rsidP="00B368CF">
                      <w:pPr>
                        <w:pStyle w:val="FeatureBody"/>
                        <w:rPr>
                          <w:bCs/>
                          <w:lang w:val="en-AU"/>
                        </w:rPr>
                      </w:pPr>
                      <w:r w:rsidRPr="00B368CF">
                        <w:rPr>
                          <w:bCs/>
                          <w:lang w:val="en-AU"/>
                        </w:rPr>
                        <w:t xml:space="preserve">Many girls picture engineers as men in hard hats. It’s important to confront those stereotypes and introduce different engineering careers and role models. Other STEM specialists frequently collaborate with engineers to develop their ideas. For example, Australian coral biologist Dr Taryn Foster founded the company Coral Maker and collaborated with engineers at Autodesk to develop coral frames. Read more about </w:t>
                      </w:r>
                      <w:hyperlink r:id="rId21" w:history="1">
                        <w:r w:rsidRPr="00B368CF">
                          <w:rPr>
                            <w:rStyle w:val="Hyperlink"/>
                            <w:bCs/>
                            <w:lang w:val="en-AU"/>
                          </w:rPr>
                          <w:t>the collaboration.</w:t>
                        </w:r>
                      </w:hyperlink>
                    </w:p>
                  </w:txbxContent>
                </v:textbox>
                <w10:anchorlock/>
              </v:shape>
            </w:pict>
          </mc:Fallback>
        </mc:AlternateContent>
      </w:r>
    </w:p>
    <w:p w14:paraId="4BFB60DD" w14:textId="46F8D31E" w:rsidR="00E57D50" w:rsidRPr="00E57D50" w:rsidRDefault="00E57D50" w:rsidP="00194B6E">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input </w:t>
      </w:r>
    </w:p>
    <w:p w14:paraId="5BB3231B" w14:textId="425F71A3"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Conservation projects consider the needs of multiple stakeholders. The Living Seawall project shows that human infrastructure can be designed to have less impact on marine organisms. </w:t>
      </w:r>
    </w:p>
    <w:p w14:paraId="5014DA5B" w14:textId="62975507"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One Australian animal that is increasingly negatively affected by human activity is the platypus. Platypuses are endemic to rivers and creeks of eastern Australia from Cooktown to Tasmania, with a </w:t>
      </w:r>
      <w:proofErr w:type="gramStart"/>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small introduced</w:t>
      </w:r>
      <w:proofErr w:type="gramEnd"/>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population on Kangaroo Island. Severe reduction and even apparent extinction of some platypus populations have been documented in recent decades (for instance by the </w:t>
      </w:r>
      <w:hyperlink r:id="rId22" w:history="1">
        <w:r w:rsidRPr="00F831E0">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Australian Platypus Conservancy)</w:t>
        </w:r>
      </w:hyperlink>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the overall decline in numbers has led to the platypus being listed as ‘</w:t>
      </w:r>
      <w:r w:rsidRPr="00B368CF">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near t</w:t>
      </w: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hreatened’. </w:t>
      </w:r>
    </w:p>
    <w:p w14:paraId="4D6AD786" w14:textId="62A5CD13"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How many of your students have seen a platypus in the wild? </w:t>
      </w:r>
    </w:p>
    <w:p w14:paraId="6B09307F" w14:textId="0DB94273" w:rsidR="00B368CF" w:rsidRPr="00B368CF"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You can check if platypuses have been sighted near your school using </w:t>
      </w:r>
      <w:hyperlink r:id="rId23" w:history="1">
        <w:r w:rsidRPr="00F831E0">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map</w:t>
        </w:r>
      </w:hyperlink>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from the Platy Project, which shows recent and historic sightings of platypuses.</w:t>
      </w:r>
    </w:p>
    <w:p w14:paraId="15AED250" w14:textId="77777777" w:rsidR="00067EA5"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If your students haven’t seen a platypus in the wild, they may be interested in checking out the </w:t>
      </w:r>
      <w:hyperlink r:id="rId24" w:history="1">
        <w:proofErr w:type="spellStart"/>
        <w:r w:rsidRPr="00F831E0">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Platycam</w:t>
        </w:r>
        <w:proofErr w:type="spellEnd"/>
        <w:r w:rsidRPr="00F831E0">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 xml:space="preserve"> livestream</w:t>
        </w:r>
      </w:hyperlink>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of the Grange Burn in Hamilton, Victoria, </w:t>
      </w:r>
      <w:proofErr w:type="spellStart"/>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Gunditjmara</w:t>
      </w:r>
      <w:proofErr w:type="spellEnd"/>
      <w:r w:rsidRPr="00B368CF">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Country. Note that the best viewing times are from 6am to 8am and 6pm to 8pm, so this might be a good home viewing opportunity. </w:t>
      </w:r>
    </w:p>
    <w:p w14:paraId="5336F17A" w14:textId="36452525" w:rsidR="00D238AC" w:rsidRPr="00F831E0" w:rsidRDefault="00B368CF"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3C0C33">
        <w:rPr>
          <w:noProof/>
        </w:rPr>
        <w:drawing>
          <wp:anchor distT="0" distB="0" distL="114300" distR="114300" simplePos="0" relativeHeight="251668480" behindDoc="0" locked="0" layoutInCell="1" allowOverlap="1" wp14:anchorId="48FA4F84" wp14:editId="32A12ACE">
            <wp:simplePos x="0" y="0"/>
            <wp:positionH relativeFrom="margin">
              <wp:align>right</wp:align>
            </wp:positionH>
            <wp:positionV relativeFrom="paragraph">
              <wp:posOffset>77470</wp:posOffset>
            </wp:positionV>
            <wp:extent cx="481816" cy="725893"/>
            <wp:effectExtent l="0" t="0" r="0" b="0"/>
            <wp:wrapNone/>
            <wp:docPr id="2090667299" name="Picture 2090667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p>
    <w:p w14:paraId="03190120" w14:textId="5C022655" w:rsidR="00D238AC" w:rsidRPr="00D238AC" w:rsidRDefault="00D238AC" w:rsidP="00194B6E">
      <w:r>
        <w:rPr>
          <w:noProof/>
          <w:lang w:val="en-AU" w:eastAsia="en-AU"/>
        </w:rPr>
        <mc:AlternateContent>
          <mc:Choice Requires="wps">
            <w:drawing>
              <wp:inline distT="0" distB="0" distL="0" distR="0" wp14:anchorId="575F4613" wp14:editId="73237C6A">
                <wp:extent cx="5994400" cy="1457325"/>
                <wp:effectExtent l="0" t="0" r="6350" b="9525"/>
                <wp:docPr id="836971639" name="Round Single Corner Rectangle 2"/>
                <wp:cNvGraphicFramePr/>
                <a:graphic xmlns:a="http://schemas.openxmlformats.org/drawingml/2006/main">
                  <a:graphicData uri="http://schemas.microsoft.com/office/word/2010/wordprocessingShape">
                    <wps:wsp>
                      <wps:cNvSpPr/>
                      <wps:spPr>
                        <a:xfrm>
                          <a:off x="0" y="0"/>
                          <a:ext cx="5994400" cy="145732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3A4CC" w14:textId="506AAD27" w:rsidR="00F831E0" w:rsidRPr="00F831E0" w:rsidRDefault="00D238AC" w:rsidP="00F831E0">
                            <w:pPr>
                              <w:pStyle w:val="FeatureBody"/>
                              <w:rPr>
                                <w:b/>
                                <w:sz w:val="22"/>
                                <w:szCs w:val="22"/>
                              </w:rPr>
                            </w:pPr>
                            <w:r w:rsidRPr="00E57D50">
                              <w:rPr>
                                <w:b/>
                                <w:sz w:val="22"/>
                                <w:szCs w:val="22"/>
                              </w:rPr>
                              <w:t>Girls in focus</w:t>
                            </w:r>
                          </w:p>
                          <w:p w14:paraId="5D45A0CE" w14:textId="2115FCF4" w:rsidR="00D238AC" w:rsidRPr="00E57D50" w:rsidRDefault="00F831E0" w:rsidP="00F831E0">
                            <w:pPr>
                              <w:pStyle w:val="FeatureBody"/>
                              <w:rPr>
                                <w:bCs/>
                                <w:lang w:val="en-AU"/>
                              </w:rPr>
                            </w:pPr>
                            <w:r w:rsidRPr="00F831E0">
                              <w:rPr>
                                <w:bCs/>
                                <w:lang w:val="en-AU"/>
                              </w:rPr>
                              <w:t>Context-based learning has been shown to engage girls in STEM, and local relevance can also be important. If platypuses have never been sighted in your locality, you may want to use this lesson structure as a guide but select a more relevant local species as the focus. Examples of engineering for conservation of different species are included in the Resources section.</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75F4613" id="_x0000_s1027" style="width:472pt;height:114.75pt;visibility:visible;mso-wrap-style:square;mso-left-percent:-10001;mso-top-percent:-10001;mso-position-horizontal:absolute;mso-position-horizontal-relative:char;mso-position-vertical:absolute;mso-position-vertical-relative:line;mso-left-percent:-10001;mso-top-percent:-10001;v-text-anchor:middle" coordsize="5994400,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" adj="-11796480,,5400" path="m,l5751508,v134146,,242892,108746,242892,242892l5994400,1457325,,1457325,,xe" fillcolor="#e2e0ef" stroked="f" strokeweight="1pt">
                <v:stroke joinstyle="miter"/>
                <v:formulas/>
                <v:path arrowok="t" o:connecttype="custom" o:connectlocs="0,0;5751508,0;5994400,242892;5994400,1457325;0,1457325;0,0" o:connectangles="0,0,0,0,0,0" textboxrect="0,0,5994400,1457325"/>
                <v:textbox inset="5mm,2mm,5mm,2mm">
                  <w:txbxContent>
                    <w:p w14:paraId="3F43A4CC" w14:textId="506AAD27" w:rsidR="00F831E0" w:rsidRPr="00F831E0" w:rsidRDefault="00D238AC" w:rsidP="00F831E0">
                      <w:pPr>
                        <w:pStyle w:val="FeatureBody"/>
                        <w:rPr>
                          <w:b/>
                          <w:sz w:val="22"/>
                          <w:szCs w:val="22"/>
                        </w:rPr>
                      </w:pPr>
                      <w:r w:rsidRPr="00E57D50">
                        <w:rPr>
                          <w:b/>
                          <w:sz w:val="22"/>
                          <w:szCs w:val="22"/>
                        </w:rPr>
                        <w:t>Girls in focus</w:t>
                      </w:r>
                    </w:p>
                    <w:p w14:paraId="5D45A0CE" w14:textId="2115FCF4" w:rsidR="00D238AC" w:rsidRPr="00E57D50" w:rsidRDefault="00F831E0" w:rsidP="00F831E0">
                      <w:pPr>
                        <w:pStyle w:val="FeatureBody"/>
                        <w:rPr>
                          <w:bCs/>
                          <w:lang w:val="en-AU"/>
                        </w:rPr>
                      </w:pPr>
                      <w:r w:rsidRPr="00F831E0">
                        <w:rPr>
                          <w:bCs/>
                          <w:lang w:val="en-AU"/>
                        </w:rPr>
                        <w:t>Context-based learning has been shown to engage girls in STEM, and local relevance can also be important. If platypuses have never been sighted in your locality, you may want to use this lesson structure as a guide but select a more relevant local species as the focus. Examples of engineering for conservation of different species are included in the Resources section.</w:t>
                      </w:r>
                    </w:p>
                  </w:txbxContent>
                </v:textbox>
                <w10:anchorlock/>
              </v:shape>
            </w:pict>
          </mc:Fallback>
        </mc:AlternateContent>
      </w:r>
    </w:p>
    <w:p w14:paraId="0077CAF6" w14:textId="54395F9F"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watch </w:t>
      </w:r>
      <w:hyperlink r:id="rId25" w:history="1">
        <w:r w:rsidRPr="00F831E0">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The platypus guardian</w:t>
        </w:r>
      </w:hyperlink>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documentary to develop an understanding of platypus </w:t>
      </w:r>
      <w:proofErr w:type="spell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behaviour</w:t>
      </w:r>
      <w:proofErr w:type="spellEnd"/>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threats to platypus populations. </w:t>
      </w:r>
    </w:p>
    <w:p w14:paraId="0EB1FA57" w14:textId="77777777"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a class, compile a list of the threats to platypus populations, including both biotic and abiotic threats. The list should include: </w:t>
      </w:r>
    </w:p>
    <w:p w14:paraId="5CDD8D35"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litter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in water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ways</w:t>
      </w:r>
      <w:proofErr w:type="gramEnd"/>
    </w:p>
    <w:p w14:paraId="3A7F1909"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dams </w:t>
      </w:r>
    </w:p>
    <w:p w14:paraId="38F04A48"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polluted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run-off from washing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cars</w:t>
      </w:r>
      <w:proofErr w:type="gramEnd"/>
    </w:p>
    <w:p w14:paraId="755E8817"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polluted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grey water from household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chemicals</w:t>
      </w:r>
      <w:proofErr w:type="gramEnd"/>
    </w:p>
    <w:p w14:paraId="4697D5B0"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introduced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predators (foxes,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cats</w:t>
      </w:r>
      <w:proofErr w:type="gramEnd"/>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dogs)</w:t>
      </w:r>
    </w:p>
    <w:p w14:paraId="212CB817" w14:textId="2F1C5EF2" w:rsidR="00F831E0" w:rsidRPr="00194B6E"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lastRenderedPageBreak/>
        <w:t xml:space="preserve">loss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of habitat through land clearing.</w:t>
      </w:r>
    </w:p>
    <w:p w14:paraId="3152C149" w14:textId="201A0489" w:rsidR="00F831E0" w:rsidRDefault="00F831E0" w:rsidP="00194B6E">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F831E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input </w:t>
      </w:r>
    </w:p>
    <w:p w14:paraId="02E407A4" w14:textId="6E733643"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Engineers can play an important role in slowing and hopefully reversing the decline in platypus numbers in eastern Australia. Challenge students to think like ecological engineers and design interventions to improve platypus habitats. Students will produce a Platypus Recovery Plan for a local creek. If there isn’t a local creek with historic or current sightings, the class could focus on the Hobart Rivulet, basing their ideas on The Platypus Guardian documentary.</w:t>
      </w:r>
    </w:p>
    <w:p w14:paraId="558C4974" w14:textId="54F5AC10"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that the report will be submitted to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local</w:t>
      </w:r>
      <w:proofErr w:type="gramEnd"/>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council, and</w:t>
      </w:r>
      <w:proofErr w:type="gramEnd"/>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will be designed to persuade the council to invest in creek infrastructure that will improve platypus habitat and increase population numbers. Students will work in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teams, and</w:t>
      </w:r>
      <w:proofErr w:type="gramEnd"/>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take on the roles of different STEM specialists to develop the recovery plan. </w:t>
      </w:r>
    </w:p>
    <w:p w14:paraId="24AF6443" w14:textId="6FD6C83D"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Roles should include:</w:t>
      </w:r>
    </w:p>
    <w:p w14:paraId="77A612B7"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platypus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ecologists – experts in platypus environmental needs and threats</w:t>
      </w:r>
    </w:p>
    <w:p w14:paraId="3928E60D"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environmental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engineers – experts in ensuring the sustainability of natural ecosystems and urban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environments</w:t>
      </w:r>
      <w:proofErr w:type="gramEnd"/>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710E4607"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hydrology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engineers – experts in controlling water and managing water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quality</w:t>
      </w:r>
      <w:proofErr w:type="gramEnd"/>
    </w:p>
    <w:p w14:paraId="4E7D9261" w14:textId="1E5565C3" w:rsidR="00F831E0" w:rsidRPr="00194B6E"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structural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engineers – experts in building and infrastructure, with a focus on construction design to ensure it can withstand all loads and forces.</w:t>
      </w:r>
    </w:p>
    <w:p w14:paraId="65752DA2" w14:textId="17DF28BD" w:rsidR="00F831E0" w:rsidRDefault="00F831E0" w:rsidP="00194B6E">
      <w:r>
        <w:rPr>
          <w:noProof/>
          <w:lang w:val="en-AU" w:eastAsia="en-AU"/>
        </w:rPr>
        <mc:AlternateContent>
          <mc:Choice Requires="wps">
            <w:drawing>
              <wp:inline distT="0" distB="0" distL="0" distR="0" wp14:anchorId="4827A929" wp14:editId="349170EC">
                <wp:extent cx="5994400" cy="1457325"/>
                <wp:effectExtent l="0" t="0" r="6350" b="9525"/>
                <wp:docPr id="1840877911" name="Round Single Corner Rectangle 2"/>
                <wp:cNvGraphicFramePr/>
                <a:graphic xmlns:a="http://schemas.openxmlformats.org/drawingml/2006/main">
                  <a:graphicData uri="http://schemas.microsoft.com/office/word/2010/wordprocessingShape">
                    <wps:wsp>
                      <wps:cNvSpPr/>
                      <wps:spPr>
                        <a:xfrm>
                          <a:off x="0" y="0"/>
                          <a:ext cx="5994400" cy="145732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1C4EC" w14:textId="77777777" w:rsidR="00F831E0" w:rsidRPr="00F831E0" w:rsidRDefault="00F831E0" w:rsidP="00F831E0">
                            <w:pPr>
                              <w:pStyle w:val="FeatureBody"/>
                              <w:rPr>
                                <w:b/>
                                <w:sz w:val="22"/>
                                <w:szCs w:val="22"/>
                              </w:rPr>
                            </w:pPr>
                            <w:r w:rsidRPr="00E57D50">
                              <w:rPr>
                                <w:b/>
                                <w:sz w:val="22"/>
                                <w:szCs w:val="22"/>
                              </w:rPr>
                              <w:t>Girls in focus</w:t>
                            </w:r>
                          </w:p>
                          <w:p w14:paraId="05AC7D56" w14:textId="5D61E5C0" w:rsidR="00F831E0" w:rsidRPr="00E57D50" w:rsidRDefault="00F831E0" w:rsidP="00F831E0">
                            <w:pPr>
                              <w:pStyle w:val="FeatureBody"/>
                              <w:rPr>
                                <w:bCs/>
                                <w:lang w:val="en-AU"/>
                              </w:rPr>
                            </w:pPr>
                            <w:r w:rsidRPr="00F831E0">
                              <w:rPr>
                                <w:bCs/>
                                <w:lang w:val="en-AU"/>
                              </w:rPr>
                              <w:t xml:space="preserve">Research shows that girls value collaborative </w:t>
                            </w:r>
                            <w:proofErr w:type="gramStart"/>
                            <w:r w:rsidRPr="00F831E0">
                              <w:rPr>
                                <w:bCs/>
                                <w:lang w:val="en-AU"/>
                              </w:rPr>
                              <w:t>learning</w:t>
                            </w:r>
                            <w:proofErr w:type="gramEnd"/>
                            <w:r w:rsidRPr="00F831E0">
                              <w:rPr>
                                <w:bCs/>
                                <w:lang w:val="en-AU"/>
                              </w:rPr>
                              <w:t xml:space="preserve"> so it is important to reinforce the collaborative nature of STEM careers, particularly when addressing multifaceted problems. By providing group members with clear roles and expertise, students can engage in a real-world scenario of collaborative STEM problem-solving.</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4827A929" id="_x0000_s1028" style="width:472pt;height:114.75pt;visibility:visible;mso-wrap-style:square;mso-left-percent:-10001;mso-top-percent:-10001;mso-position-horizontal:absolute;mso-position-horizontal-relative:char;mso-position-vertical:absolute;mso-position-vertical-relative:line;mso-left-percent:-10001;mso-top-percent:-10001;v-text-anchor:middle" coordsize="5994400,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" adj="-11796480,,5400" path="m,l5751508,v134146,,242892,108746,242892,242892l5994400,1457325,,1457325,,xe" fillcolor="#e2e0ef" stroked="f" strokeweight="1pt">
                <v:stroke joinstyle="miter"/>
                <v:formulas/>
                <v:path arrowok="t" o:connecttype="custom" o:connectlocs="0,0;5751508,0;5994400,242892;5994400,1457325;0,1457325;0,0" o:connectangles="0,0,0,0,0,0" textboxrect="0,0,5994400,1457325"/>
                <v:textbox inset="5mm,2mm,5mm,2mm">
                  <w:txbxContent>
                    <w:p w14:paraId="55C1C4EC" w14:textId="77777777" w:rsidR="00F831E0" w:rsidRPr="00F831E0" w:rsidRDefault="00F831E0" w:rsidP="00F831E0">
                      <w:pPr>
                        <w:pStyle w:val="FeatureBody"/>
                        <w:rPr>
                          <w:b/>
                          <w:sz w:val="22"/>
                          <w:szCs w:val="22"/>
                        </w:rPr>
                      </w:pPr>
                      <w:r w:rsidRPr="00E57D50">
                        <w:rPr>
                          <w:b/>
                          <w:sz w:val="22"/>
                          <w:szCs w:val="22"/>
                        </w:rPr>
                        <w:t>Girls in focus</w:t>
                      </w:r>
                    </w:p>
                    <w:p w14:paraId="05AC7D56" w14:textId="5D61E5C0" w:rsidR="00F831E0" w:rsidRPr="00E57D50" w:rsidRDefault="00F831E0" w:rsidP="00F831E0">
                      <w:pPr>
                        <w:pStyle w:val="FeatureBody"/>
                        <w:rPr>
                          <w:bCs/>
                          <w:lang w:val="en-AU"/>
                        </w:rPr>
                      </w:pPr>
                      <w:r w:rsidRPr="00F831E0">
                        <w:rPr>
                          <w:bCs/>
                          <w:lang w:val="en-AU"/>
                        </w:rPr>
                        <w:t>Research shows that girls value collaborative learning so it is important to reinforce the collaborative nature of STEM careers, particularly when addressing multifaceted problems. By providing group members with clear roles and expertise, students can engage in a real-world scenario of collaborative STEM problem-solving.</w:t>
                      </w:r>
                    </w:p>
                  </w:txbxContent>
                </v:textbox>
                <w10:anchorlock/>
              </v:shape>
            </w:pict>
          </mc:Fallback>
        </mc:AlternateContent>
      </w:r>
    </w:p>
    <w:p w14:paraId="4C521953" w14:textId="4D2DB8E4"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report will need to include: </w:t>
      </w:r>
    </w:p>
    <w:p w14:paraId="04A2516F" w14:textId="77777777" w:rsidR="00F831E0" w:rsidRPr="00F831E0" w:rsidRDefault="00F831E0" w:rsidP="00194B6E">
      <w:pPr>
        <w:pStyle w:val="Body"/>
        <w:numPr>
          <w:ilvl w:val="0"/>
          <w:numId w:val="49"/>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w:t>
      </w: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current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and historic status of platypus populations </w:t>
      </w:r>
    </w:p>
    <w:p w14:paraId="621ABF5A" w14:textId="77777777" w:rsidR="00F831E0" w:rsidRPr="00F831E0" w:rsidRDefault="00F831E0" w:rsidP="00194B6E">
      <w:pPr>
        <w:pStyle w:val="Body"/>
        <w:numPr>
          <w:ilvl w:val="0"/>
          <w:numId w:val="49"/>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platypus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environmental requirements (biotic and abiotic) </w:t>
      </w:r>
    </w:p>
    <w:p w14:paraId="372BCA18" w14:textId="77777777" w:rsidR="00F831E0" w:rsidRPr="00F831E0" w:rsidRDefault="00F831E0" w:rsidP="00194B6E">
      <w:pPr>
        <w:pStyle w:val="Body"/>
        <w:numPr>
          <w:ilvl w:val="0"/>
          <w:numId w:val="49"/>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platypus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environmental threats (biotic and abiotic) </w:t>
      </w:r>
    </w:p>
    <w:p w14:paraId="25F4D1DD" w14:textId="77777777" w:rsidR="00F831E0" w:rsidRPr="00F831E0" w:rsidRDefault="00F831E0" w:rsidP="00194B6E">
      <w:pPr>
        <w:pStyle w:val="Body"/>
        <w:numPr>
          <w:ilvl w:val="0"/>
          <w:numId w:val="49"/>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 </w:t>
      </w: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current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site evaluation as platypus habitat</w:t>
      </w:r>
    </w:p>
    <w:p w14:paraId="43C72016" w14:textId="50E65EFE" w:rsidR="00F831E0" w:rsidRPr="00194B6E" w:rsidRDefault="00F831E0" w:rsidP="00194B6E">
      <w:pPr>
        <w:pStyle w:val="Body"/>
        <w:numPr>
          <w:ilvl w:val="0"/>
          <w:numId w:val="49"/>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proposed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infrastructure or engineering solutions to improve platypus habitat.</w:t>
      </w:r>
    </w:p>
    <w:p w14:paraId="4926D318" w14:textId="77777777"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may like to consider engineering solutions that: </w:t>
      </w:r>
    </w:p>
    <w:p w14:paraId="717D1728"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improve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water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quality</w:t>
      </w:r>
      <w:proofErr w:type="gramEnd"/>
    </w:p>
    <w:p w14:paraId="66EE58C2"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improve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the structure of waterways and waterside vegetation (for example, the construction of log jams to help reduce bank erosion and create refuges)</w:t>
      </w:r>
    </w:p>
    <w:p w14:paraId="60CFF4CC" w14:textId="77777777" w:rsidR="00F831E0" w:rsidRPr="00F831E0"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mitigate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the effect of </w:t>
      </w:r>
      <w:proofErr w:type="gramStart"/>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dams</w:t>
      </w:r>
      <w:proofErr w:type="gramEnd"/>
    </w:p>
    <w:p w14:paraId="06909D6C" w14:textId="77B0289A" w:rsidR="00F831E0" w:rsidRPr="00194B6E" w:rsidRDefault="00F831E0" w:rsidP="00194B6E">
      <w:pPr>
        <w:pStyle w:val="Body"/>
        <w:numPr>
          <w:ilvl w:val="0"/>
          <w:numId w:val="48"/>
        </w:numPr>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reduce </w:t>
      </w: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litter in water ways.</w:t>
      </w:r>
    </w:p>
    <w:p w14:paraId="4BC36101" w14:textId="3C12A404"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 xml:space="preserve">As a class, view this </w:t>
      </w:r>
      <w:hyperlink r:id="rId26" w:history="1">
        <w:r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Platypus Recovery Plan</w:t>
        </w:r>
      </w:hyperlink>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for some inspiration and notice key features of the text, such as text structure, voice used, images and diagrams, tables, bulleted lists and references. </w:t>
      </w:r>
    </w:p>
    <w:p w14:paraId="798F2601" w14:textId="322B01E6"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Support students to structure their text by designing a class template for their report and discussing the purpose of each section. </w:t>
      </w:r>
    </w:p>
    <w:p w14:paraId="2F48FC96" w14:textId="36F4A33B" w:rsidR="00C663A6"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Students can begin their research using the websites listed in the Resources section. They should consider the appropriateness of different interventions for their local site. If possible, it would be useful to visit the local creek site and collect observations about the current environment before designing the recovery plan.</w:t>
      </w:r>
    </w:p>
    <w:p w14:paraId="37695F52" w14:textId="77777777" w:rsidR="00F831E0" w:rsidRPr="00C663A6"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74527C92" w14:textId="77777777" w:rsidR="00C73608" w:rsidRPr="00D238AC" w:rsidRDefault="00C73608" w:rsidP="00194B6E">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Resources</w:t>
      </w:r>
    </w:p>
    <w:p w14:paraId="1DCDB95F" w14:textId="6226DDA2" w:rsidR="00F831E0" w:rsidRPr="00194B6E" w:rsidRDefault="00F831E0" w:rsidP="00194B6E">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194B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Platypus conservation</w:t>
      </w:r>
    </w:p>
    <w:p w14:paraId="43FDDF28" w14:textId="08116978" w:rsidR="00F831E0" w:rsidRPr="00194B6E" w:rsidRDefault="00C71876" w:rsidP="00194B6E">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hyperlink r:id="rId27" w:history="1">
        <w:r w:rsidR="00F831E0"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WWF Platypus</w:t>
        </w:r>
      </w:hyperlink>
    </w:p>
    <w:p w14:paraId="6FFA4629" w14:textId="1F07DD5D" w:rsidR="00F831E0" w:rsidRPr="00194B6E" w:rsidRDefault="00C71876" w:rsidP="00194B6E">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hyperlink r:id="rId28" w:history="1">
        <w:r w:rsidR="00F831E0"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Rivers of Carbon</w:t>
        </w:r>
      </w:hyperlink>
    </w:p>
    <w:p w14:paraId="32EE80A0" w14:textId="0BC3F82E" w:rsidR="00F831E0" w:rsidRPr="00194B6E" w:rsidRDefault="00C71876" w:rsidP="00194B6E">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hyperlink r:id="rId29" w:history="1">
        <w:r w:rsidR="00F831E0"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Fragmentation by major dams and implications for the future viability of platypus populations</w:t>
        </w:r>
      </w:hyperlink>
    </w:p>
    <w:p w14:paraId="7DA49F0F" w14:textId="7814A372" w:rsidR="00F831E0" w:rsidRPr="00194B6E" w:rsidRDefault="00C71876" w:rsidP="00194B6E">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hyperlink r:id="rId30" w:history="1">
        <w:r w:rsidR="00F831E0"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Platypus Conservation Initiative</w:t>
        </w:r>
      </w:hyperlink>
    </w:p>
    <w:p w14:paraId="0265F817" w14:textId="4ACF4918" w:rsidR="00F831E0" w:rsidRPr="006E51F4" w:rsidRDefault="00F831E0" w:rsidP="00194B6E">
      <w:pPr>
        <w:pStyle w:val="Body"/>
        <w:spacing w:before="120" w:after="120" w:line="288" w:lineRule="auto"/>
        <w:rPr>
          <w:lang w:val="en-AU"/>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Victoria State Government: </w:t>
      </w:r>
      <w:r>
        <w:rPr>
          <w:rFonts w:hint="eastAsia"/>
          <w:lang w:val="en-AU"/>
        </w:rPr>
        <w:t>–</w:t>
      </w:r>
      <w:r w:rsidRPr="006E51F4">
        <w:rPr>
          <w:lang w:val="en-AU"/>
        </w:rPr>
        <w:t xml:space="preserve"> </w:t>
      </w:r>
      <w:hyperlink r:id="rId31" w:history="1">
        <w:r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Helping Platypus Recove</w:t>
        </w:r>
        <w:r w:rsidRPr="002663E4">
          <w:rPr>
            <w:rStyle w:val="Hyperlink"/>
            <w:lang w:val="en-AU"/>
          </w:rPr>
          <w:t>r</w:t>
        </w:r>
      </w:hyperlink>
    </w:p>
    <w:p w14:paraId="07AD0630" w14:textId="0D340127" w:rsidR="00F831E0" w:rsidRPr="00194B6E" w:rsidRDefault="00C71876" w:rsidP="00194B6E">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hyperlink r:id="rId32" w:history="1">
        <w:r w:rsidR="00F831E0"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Australian Platypus Conservancy</w:t>
        </w:r>
      </w:hyperlink>
      <w:r w:rsidR="00F831E0"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 xml:space="preserve"> </w:t>
      </w:r>
    </w:p>
    <w:p w14:paraId="339964A4" w14:textId="1EB6AEFD" w:rsidR="00194B6E" w:rsidRPr="00194B6E" w:rsidRDefault="00C71876" w:rsidP="00194B6E">
      <w:pPr>
        <w:pStyle w:val="Body"/>
        <w:spacing w:before="120" w:after="120" w:line="288" w:lineRule="auto"/>
        <w:rPr>
          <w:rFonts w:ascii="Helvetica" w:eastAsiaTheme="minorEastAsia" w:hAnsi="Helvetica" w:cstheme="minorBidi"/>
          <w:color w:val="363791" w:themeColor="hyperlink"/>
          <w:sz w:val="20"/>
          <w:szCs w:val="20"/>
          <w:u w:val="single"/>
          <w:bdr w:val="none" w:sz="0" w:space="0" w:color="auto"/>
          <w:lang w:eastAsia="zh-CN"/>
          <w14:textOutline w14:w="0" w14:cap="rnd" w14:cmpd="sng" w14:algn="ctr">
            <w14:noFill/>
            <w14:prstDash w14:val="solid"/>
            <w14:bevel/>
          </w14:textOutline>
        </w:rPr>
      </w:pPr>
      <w:hyperlink r:id="rId33" w:history="1">
        <w:r w:rsidR="00F831E0"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Platypus Management Guidelines</w:t>
        </w:r>
      </w:hyperlink>
    </w:p>
    <w:p w14:paraId="2C708A8A" w14:textId="0E1AF0A2" w:rsidR="00F831E0" w:rsidRPr="00194B6E" w:rsidRDefault="00F831E0" w:rsidP="00194B6E">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194B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Other species conservation</w:t>
      </w:r>
    </w:p>
    <w:p w14:paraId="747FA82C" w14:textId="77777777" w:rsidR="00F831E0" w:rsidRPr="00F831E0" w:rsidRDefault="00F831E0" w:rsidP="00194B6E">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Coral frames</w:t>
      </w:r>
    </w:p>
    <w:p w14:paraId="60638A3B" w14:textId="77777777" w:rsidR="00F831E0" w:rsidRPr="00194B6E" w:rsidRDefault="00C71876" w:rsidP="00C71876">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hyperlink r:id="rId34" w:history="1">
        <w:r w:rsidR="00F831E0"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Coral Maker</w:t>
        </w:r>
      </w:hyperlink>
    </w:p>
    <w:p w14:paraId="4E8F5056" w14:textId="0EC65A5B" w:rsidR="00F831E0" w:rsidRPr="00194B6E" w:rsidRDefault="00F831E0" w:rsidP="00C71876">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BBC News </w:t>
      </w: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w:t>
      </w:r>
      <w:r w:rsidRPr="004A1C69">
        <w:rPr>
          <w:rFonts w:hint="eastAsia"/>
        </w:rPr>
        <w:t xml:space="preserve">  </w:t>
      </w:r>
      <w:hyperlink r:id="rId35" w:history="1">
        <w:r w:rsidRPr="00194B6E">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Robots are trained to help revive coral reefs</w:t>
        </w:r>
      </w:hyperlink>
    </w:p>
    <w:p w14:paraId="6B09E4E8" w14:textId="77777777" w:rsidR="00F831E0" w:rsidRPr="00F831E0" w:rsidRDefault="00F831E0" w:rsidP="00194B6E">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Seahorse hotels</w:t>
      </w:r>
    </w:p>
    <w:p w14:paraId="759F872C" w14:textId="77777777" w:rsidR="00F831E0" w:rsidRPr="00194B6E" w:rsidRDefault="00F831E0" w:rsidP="00194B6E">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The Conversation </w:t>
      </w: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w:t>
      </w: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hyperlink r:id="rId36" w:history="1">
        <w:r w:rsidRPr="00194B6E">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To save these threatened seahorses, we built them 5-star underwater hotels</w:t>
        </w:r>
      </w:hyperlink>
    </w:p>
    <w:p w14:paraId="32B14591" w14:textId="6A851246" w:rsidR="00F831E0" w:rsidRPr="00F831E0" w:rsidRDefault="00F831E0" w:rsidP="00194B6E">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UTS </w:t>
      </w: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w:t>
      </w: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 xml:space="preserve"> </w:t>
      </w:r>
      <w:hyperlink r:id="rId37" w:history="1">
        <w:r w:rsidRPr="00194B6E">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 xml:space="preserve">New </w:t>
        </w:r>
        <w:r w:rsidRPr="00194B6E">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r w:rsidRPr="00194B6E">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hotels</w:t>
        </w:r>
        <w:r w:rsidRPr="00194B6E">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w:t>
        </w:r>
        <w:r w:rsidRPr="00194B6E">
          <w:rPr>
            <w:rStyle w:val="Hyperlink"/>
            <w:rFonts w:ascii="Helvetica" w:eastAsiaTheme="minorEastAsia" w:hAnsi="Helvetica" w:cstheme="minorBidi" w:hint="eastAsia"/>
            <w:sz w:val="20"/>
            <w:szCs w:val="20"/>
            <w:bdr w:val="none" w:sz="0" w:space="0" w:color="auto"/>
            <w:lang w:eastAsia="zh-CN"/>
            <w14:textOutline w14:w="0" w14:cap="rnd" w14:cmpd="sng" w14:algn="ctr">
              <w14:noFill/>
              <w14:prstDash w14:val="solid"/>
              <w14:bevel/>
            </w14:textOutline>
          </w:rPr>
          <w:t xml:space="preserve"> a suite haven for baby seahorses</w:t>
        </w:r>
      </w:hyperlink>
    </w:p>
    <w:p w14:paraId="391B54D9" w14:textId="73CAD9F2" w:rsidR="00194B6E" w:rsidRPr="00194B6E" w:rsidRDefault="00F831E0" w:rsidP="00194B6E">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Glider poles</w:t>
      </w:r>
    </w:p>
    <w:p w14:paraId="63A1CE17" w14:textId="1E02FDAF" w:rsidR="00194B6E" w:rsidRPr="00194B6E" w:rsidRDefault="00194B6E" w:rsidP="00C71876">
      <w:pPr>
        <w:pStyle w:val="Body"/>
        <w:spacing w:before="120" w:after="120" w:line="288" w:lineRule="auto"/>
        <w:rPr>
          <w:rFonts w:ascii="Helvetica" w:eastAsiaTheme="minorEastAsia" w:hAnsi="Helvetica" w:cstheme="minorBidi"/>
          <w:color w:val="363791" w:themeColor="hyperlink"/>
          <w:sz w:val="20"/>
          <w:szCs w:val="20"/>
          <w:u w:val="single"/>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hint="eastAsia"/>
          <w:color w:val="37424A"/>
          <w:sz w:val="20"/>
          <w:szCs w:val="20"/>
          <w:bdr w:val="none" w:sz="0" w:space="0" w:color="auto"/>
          <w:lang w:eastAsia="zh-CN"/>
          <w14:textOutline w14:w="0" w14:cap="rnd" w14:cmpd="sng" w14:algn="ctr">
            <w14:noFill/>
            <w14:prstDash w14:val="solid"/>
            <w14:bevel/>
          </w14:textOutline>
        </w:rPr>
        <w:t>The Conversation</w:t>
      </w:r>
      <w:r w:rsidRPr="004A1C69">
        <w:rPr>
          <w:rFonts w:hint="eastAsia"/>
        </w:rPr>
        <w:t xml:space="preserve"> </w:t>
      </w:r>
      <w:r w:rsidRPr="004A1C69">
        <w:rPr>
          <w:rFonts w:hint="eastAsia"/>
        </w:rPr>
        <w:t>–</w:t>
      </w:r>
      <w:r>
        <w:rPr>
          <w:rFonts w:hint="eastAsia"/>
        </w:rPr>
        <w:t xml:space="preserve"> </w:t>
      </w:r>
      <w:hyperlink r:id="rId38" w:history="1">
        <w:r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Glide poles: the great Aussie invention helping flying possums cross the road</w:t>
        </w:r>
      </w:hyperlink>
    </w:p>
    <w:p w14:paraId="4565209E" w14:textId="6892D27C" w:rsidR="00F831E0" w:rsidRPr="00194B6E" w:rsidRDefault="00F831E0" w:rsidP="00C71876">
      <w:pPr>
        <w:pStyle w:val="Body"/>
        <w:spacing w:before="120" w:after="120" w:line="288" w:lineRule="auto"/>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pPr>
      <w:r w:rsidRPr="00F831E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Australian Geographic</w:t>
      </w:r>
      <w:r>
        <w:t xml:space="preserve"> </w:t>
      </w:r>
      <w:r>
        <w:rPr>
          <w:rFonts w:hint="eastAsia"/>
        </w:rPr>
        <w:t>–</w:t>
      </w:r>
      <w:r>
        <w:rPr>
          <w:rFonts w:hint="eastAsia"/>
        </w:rPr>
        <w:t xml:space="preserve"> </w:t>
      </w:r>
      <w:hyperlink r:id="rId39" w:history="1">
        <w:r w:rsidRPr="00194B6E">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Installation of wooden poles could save Aussie gliders</w:t>
        </w:r>
      </w:hyperlink>
    </w:p>
    <w:p w14:paraId="53A1200B" w14:textId="77777777" w:rsidR="00F831E0" w:rsidRPr="006E51F4" w:rsidRDefault="00F831E0" w:rsidP="00194B6E">
      <w:pPr>
        <w:pStyle w:val="Body"/>
        <w:spacing w:before="120" w:after="120" w:line="288" w:lineRule="auto"/>
        <w:rPr>
          <w:lang w:val="en-AU"/>
        </w:rPr>
      </w:pPr>
    </w:p>
    <w:p w14:paraId="6BF707C7" w14:textId="77777777" w:rsidR="00C663A6" w:rsidRDefault="00C663A6" w:rsidP="00194B6E">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p>
    <w:p w14:paraId="6569BE12" w14:textId="77777777" w:rsidR="00F0694F" w:rsidRDefault="00F0694F" w:rsidP="00194B6E">
      <w:pPr>
        <w:pStyle w:val="Body"/>
        <w:spacing w:before="120" w:after="120" w:line="288" w:lineRule="auto"/>
        <w:rPr>
          <w:i/>
          <w:iCs/>
          <w:lang w:val="en-AU"/>
        </w:rPr>
      </w:pPr>
    </w:p>
    <w:p w14:paraId="656CDFAE" w14:textId="77777777" w:rsidR="00F0694F" w:rsidRDefault="00F0694F" w:rsidP="00194B6E">
      <w:pPr>
        <w:pStyle w:val="Body"/>
        <w:spacing w:before="120" w:after="120" w:line="288" w:lineRule="auto"/>
        <w:rPr>
          <w:i/>
          <w:iCs/>
          <w:lang w:val="en-AU"/>
        </w:rPr>
      </w:pPr>
    </w:p>
    <w:p w14:paraId="279DE4EF" w14:textId="77777777" w:rsidR="00F0694F" w:rsidRDefault="00F0694F" w:rsidP="00194B6E">
      <w:pPr>
        <w:pStyle w:val="Body"/>
        <w:spacing w:before="120" w:after="120" w:line="288" w:lineRule="auto"/>
        <w:rPr>
          <w:i/>
          <w:iCs/>
          <w:lang w:val="en-AU"/>
        </w:rPr>
      </w:pPr>
    </w:p>
    <w:p w14:paraId="7ADB0E44" w14:textId="77777777" w:rsidR="00F0694F" w:rsidRDefault="00F0694F" w:rsidP="00194B6E">
      <w:pPr>
        <w:pStyle w:val="Body"/>
        <w:spacing w:before="120" w:after="120" w:line="288" w:lineRule="auto"/>
        <w:rPr>
          <w:i/>
          <w:iCs/>
          <w:lang w:val="en-AU"/>
        </w:rPr>
      </w:pPr>
    </w:p>
    <w:p w14:paraId="04BF87A7" w14:textId="77777777" w:rsidR="00F0694F" w:rsidRDefault="00F0694F" w:rsidP="00194B6E">
      <w:pPr>
        <w:pStyle w:val="Body"/>
        <w:spacing w:before="120" w:after="120" w:line="288" w:lineRule="auto"/>
        <w:rPr>
          <w:i/>
          <w:iCs/>
          <w:lang w:val="en-AU"/>
        </w:rPr>
      </w:pPr>
    </w:p>
    <w:p w14:paraId="6C748258" w14:textId="77777777" w:rsidR="00F0694F" w:rsidRDefault="00F0694F" w:rsidP="00194B6E">
      <w:pPr>
        <w:pStyle w:val="Body"/>
        <w:spacing w:before="120" w:after="120" w:line="288" w:lineRule="auto"/>
        <w:rPr>
          <w:i/>
          <w:iCs/>
          <w:lang w:val="en-AU"/>
        </w:rPr>
      </w:pPr>
    </w:p>
    <w:p w14:paraId="3E944D76" w14:textId="7E6FFB3F" w:rsidR="00D238AC" w:rsidRPr="00D238AC" w:rsidRDefault="00D238AC" w:rsidP="00194B6E">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Rubric</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2407"/>
        <w:gridCol w:w="2408"/>
        <w:gridCol w:w="2408"/>
      </w:tblGrid>
      <w:tr w:rsidR="00590B61" w:rsidRPr="006E51F4" w14:paraId="0305B73F" w14:textId="77777777" w:rsidTr="008F508E">
        <w:trPr>
          <w:trHeight w:val="29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621CA" w14:textId="77777777" w:rsidR="00590B61" w:rsidRPr="00590B61" w:rsidRDefault="00590B61" w:rsidP="00194B6E">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Criteria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6B40B7" w14:textId="77777777" w:rsidR="00590B61" w:rsidRPr="00590B61" w:rsidRDefault="00590B61" w:rsidP="00194B6E">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Beginning</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E698C" w14:textId="77777777" w:rsidR="00590B61" w:rsidRPr="00590B61" w:rsidRDefault="00590B61" w:rsidP="00194B6E">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 xml:space="preserve">Achieved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43FB20" w14:textId="77777777" w:rsidR="00590B61" w:rsidRPr="00590B61" w:rsidRDefault="00590B61" w:rsidP="00194B6E">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Exceeded</w:t>
            </w:r>
          </w:p>
        </w:tc>
      </w:tr>
      <w:tr w:rsidR="00590B61" w:rsidRPr="006E51F4" w14:paraId="768838E7" w14:textId="77777777" w:rsidTr="008F508E">
        <w:trPr>
          <w:trHeight w:val="1869"/>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539D58"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Context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C7E7F3"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Report identifies current population status and some threats to the population.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1A41D7"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Report identifies current population status, historic changes in the population and potential future threats.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5CA73A"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Report identifies current and historic population status, and clearly links environmental changes to population change, including making reasonable predictions about future populations. </w:t>
            </w:r>
          </w:p>
        </w:tc>
      </w:tr>
      <w:tr w:rsidR="00590B61" w:rsidRPr="006E51F4" w14:paraId="4503CE31" w14:textId="77777777" w:rsidTr="008F508E">
        <w:trPr>
          <w:trHeight w:val="168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FBF824"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Recommendations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6B7197"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proofErr w:type="gramStart"/>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Report</w:t>
            </w:r>
            <w:proofErr w:type="gramEnd"/>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includes some actionable recommendations that will improve platypus habitat.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F19900"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Report includes a range of recommendations that address multiple threats and will improve platypus habitat.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878B9D"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proofErr w:type="gramStart"/>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Report</w:t>
            </w:r>
            <w:proofErr w:type="gramEnd"/>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considers a range of stakeholders when providing recommendations that address multiple threats and will improve platypus habitat. </w:t>
            </w:r>
          </w:p>
        </w:tc>
      </w:tr>
      <w:tr w:rsidR="00590B61" w:rsidRPr="006E51F4" w14:paraId="66550975" w14:textId="77777777" w:rsidTr="008F508E">
        <w:trPr>
          <w:trHeight w:val="168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0A0491"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Report</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5E158E"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Report communicates some recommendations, including selection of some appropriate content, </w:t>
            </w:r>
            <w:proofErr w:type="gramStart"/>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language</w:t>
            </w:r>
            <w:proofErr w:type="gramEnd"/>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and text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6DAB20"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Report clearly communicates reasonable recommendations including appropriate use of content, </w:t>
            </w:r>
            <w:proofErr w:type="gramStart"/>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language</w:t>
            </w:r>
            <w:proofErr w:type="gramEnd"/>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and text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4AA97D"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Report communicates reasonable recommendations effectively, including selection of persuasive content, </w:t>
            </w:r>
            <w:proofErr w:type="gramStart"/>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language</w:t>
            </w:r>
            <w:proofErr w:type="gramEnd"/>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and text features.</w:t>
            </w:r>
          </w:p>
        </w:tc>
      </w:tr>
      <w:tr w:rsidR="00590B61" w:rsidRPr="006E51F4" w14:paraId="4265B043" w14:textId="77777777" w:rsidTr="008F508E">
        <w:trPr>
          <w:trHeight w:val="168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8C0AB"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Group work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440ED"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Each group member completes a component of the project.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9BB804"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The group collaborates to </w:t>
            </w:r>
            <w:proofErr w:type="spellStart"/>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utilise</w:t>
            </w:r>
            <w:proofErr w:type="spellEnd"/>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each member’s expertise in designing the recovery plan.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EF24DC" w14:textId="77777777" w:rsidR="00590B61" w:rsidRPr="00590B61" w:rsidRDefault="00590B61" w:rsidP="00194B6E">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The group collaborates to </w:t>
            </w:r>
            <w:proofErr w:type="spellStart"/>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utilise</w:t>
            </w:r>
            <w:proofErr w:type="spellEnd"/>
            <w:r w:rsidRPr="00590B61">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each member’s expertise to improve each section of the report and design a comprehensive recovery plan. </w:t>
            </w:r>
          </w:p>
        </w:tc>
      </w:tr>
    </w:tbl>
    <w:p w14:paraId="4C246E2A" w14:textId="14C80300" w:rsidR="004A2395" w:rsidRPr="00590B61" w:rsidRDefault="004A2395" w:rsidP="00C663A6">
      <w:pPr>
        <w:pStyle w:val="Heading1"/>
        <w:numPr>
          <w:ilvl w:val="0"/>
          <w:numId w:val="0"/>
        </w:numPr>
        <w:spacing w:before="120" w:after="120" w:line="288" w:lineRule="auto"/>
        <w:rPr>
          <w:rFonts w:eastAsiaTheme="minorEastAsia" w:cstheme="minorBidi"/>
          <w:b w:val="0"/>
          <w:color w:val="37424A"/>
          <w:sz w:val="20"/>
          <w:szCs w:val="20"/>
        </w:rPr>
      </w:pPr>
    </w:p>
    <w:sectPr w:rsidR="004A2395" w:rsidRPr="00590B61" w:rsidSect="00710A1F">
      <w:headerReference w:type="default" r:id="rId40"/>
      <w:footerReference w:type="default" r:id="rId41"/>
      <w:headerReference w:type="first" r:id="rId42"/>
      <w:footerReference w:type="first" r:id="rId43"/>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86F0" w14:textId="77777777" w:rsidR="003D03C5" w:rsidRDefault="003D03C5" w:rsidP="00BE10D7">
      <w:r>
        <w:separator/>
      </w:r>
    </w:p>
  </w:endnote>
  <w:endnote w:type="continuationSeparator" w:id="0">
    <w:p w14:paraId="5206EFD0" w14:textId="77777777" w:rsidR="003D03C5" w:rsidRDefault="003D03C5"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4DC8" w14:textId="54D76D98"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23</w:t>
    </w:r>
    <w:r w:rsidR="00750E70" w:rsidRPr="00750E70">
      <w:t xml:space="preserve"> Education Services Australia Ltd, unless otherwise indicated. This material may </w:t>
    </w:r>
    <w:r w:rsidR="00750E70">
      <w:br/>
    </w:r>
    <w:r w:rsidR="00750E70" w:rsidRPr="00750E70">
      <w:t xml:space="preserve">be used, reproduced, </w:t>
    </w:r>
    <w:proofErr w:type="gramStart"/>
    <w:r w:rsidR="00750E70" w:rsidRPr="00750E70">
      <w:t>published</w:t>
    </w:r>
    <w:proofErr w:type="gramEnd"/>
    <w:r w:rsidR="00750E70" w:rsidRPr="00750E70">
      <w:t xml:space="preserve">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D389" w14:textId="48DB2F21"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23</w:t>
    </w:r>
    <w:r w:rsidR="00EF7939" w:rsidRPr="00750E70">
      <w:t xml:space="preserve"> Education Services Australia Ltd, unless otherwise indicated. This material may </w:t>
    </w:r>
    <w:r w:rsidR="00750E70">
      <w:br/>
    </w:r>
    <w:r w:rsidR="00EF7939" w:rsidRPr="00750E70">
      <w:t xml:space="preserve">be used, reproduced, </w:t>
    </w:r>
    <w:proofErr w:type="gramStart"/>
    <w:r w:rsidR="00EF7939" w:rsidRPr="00750E70">
      <w:t>published</w:t>
    </w:r>
    <w:proofErr w:type="gramEnd"/>
    <w:r w:rsidR="00EF7939" w:rsidRPr="00750E70">
      <w:t xml:space="preserve">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4AF4" w14:textId="77777777" w:rsidR="003D03C5" w:rsidRDefault="003D03C5" w:rsidP="00BE10D7">
      <w:r>
        <w:separator/>
      </w:r>
    </w:p>
  </w:footnote>
  <w:footnote w:type="continuationSeparator" w:id="0">
    <w:p w14:paraId="2E71B920" w14:textId="77777777" w:rsidR="003D03C5" w:rsidRDefault="003D03C5"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9"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0EC664D"/>
    <w:multiLevelType w:val="multilevel"/>
    <w:tmpl w:val="0409001F"/>
    <w:numStyleLink w:val="111111"/>
  </w:abstractNum>
  <w:abstractNum w:abstractNumId="13"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3E86F1A"/>
    <w:multiLevelType w:val="multilevel"/>
    <w:tmpl w:val="1F045D02"/>
    <w:numStyleLink w:val="NumberedHeadings"/>
  </w:abstractNum>
  <w:abstractNum w:abstractNumId="17" w15:restartNumberingAfterBreak="0">
    <w:nsid w:val="16E2114B"/>
    <w:multiLevelType w:val="hybridMultilevel"/>
    <w:tmpl w:val="13FAA332"/>
    <w:numStyleLink w:val="Numbered"/>
  </w:abstractNum>
  <w:abstractNum w:abstractNumId="18" w15:restartNumberingAfterBreak="0">
    <w:nsid w:val="1CDE3532"/>
    <w:multiLevelType w:val="hybridMultilevel"/>
    <w:tmpl w:val="F03A788E"/>
    <w:lvl w:ilvl="0" w:tplc="3E44467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2A820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DA0D0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C83CC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EC0E8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CA76B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7F4C4C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5659A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A003E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1"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436828"/>
    <w:multiLevelType w:val="hybridMultilevel"/>
    <w:tmpl w:val="13FAA332"/>
    <w:styleLink w:val="Numbered"/>
    <w:lvl w:ilvl="0" w:tplc="63FC4C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69F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EECA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A65F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5264A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89E9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C6C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7CF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286A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FB56660"/>
    <w:multiLevelType w:val="hybridMultilevel"/>
    <w:tmpl w:val="13FAA332"/>
    <w:numStyleLink w:val="Numbered"/>
  </w:abstractNum>
  <w:abstractNum w:abstractNumId="24" w15:restartNumberingAfterBreak="0">
    <w:nsid w:val="34251CFF"/>
    <w:multiLevelType w:val="hybridMultilevel"/>
    <w:tmpl w:val="4642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C45C9B"/>
    <w:multiLevelType w:val="hybridMultilevel"/>
    <w:tmpl w:val="636C86BA"/>
    <w:numStyleLink w:val="Bullet"/>
  </w:abstractNum>
  <w:abstractNum w:abstractNumId="31"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043555"/>
    <w:multiLevelType w:val="hybridMultilevel"/>
    <w:tmpl w:val="636C86BA"/>
    <w:styleLink w:val="Bullet"/>
    <w:lvl w:ilvl="0" w:tplc="1F58B67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78C48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2D8117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B22433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B7C3D6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D9A496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0E3F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7B82A4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A4C25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3"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4"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9" w15:restartNumberingAfterBreak="0">
    <w:nsid w:val="68DB7234"/>
    <w:multiLevelType w:val="multilevel"/>
    <w:tmpl w:val="0409001F"/>
    <w:numStyleLink w:val="111111"/>
  </w:abstractNum>
  <w:abstractNum w:abstractNumId="40"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5452780">
    <w:abstractNumId w:val="36"/>
  </w:num>
  <w:num w:numId="2" w16cid:durableId="215162304">
    <w:abstractNumId w:val="14"/>
  </w:num>
  <w:num w:numId="3" w16cid:durableId="440102066">
    <w:abstractNumId w:val="20"/>
  </w:num>
  <w:num w:numId="4" w16cid:durableId="1155536339">
    <w:abstractNumId w:val="29"/>
  </w:num>
  <w:num w:numId="5" w16cid:durableId="1029332082">
    <w:abstractNumId w:val="34"/>
  </w:num>
  <w:num w:numId="6" w16cid:durableId="1127429582">
    <w:abstractNumId w:val="41"/>
  </w:num>
  <w:num w:numId="7" w16cid:durableId="318192521">
    <w:abstractNumId w:val="28"/>
  </w:num>
  <w:num w:numId="8" w16cid:durableId="1371569281">
    <w:abstractNumId w:val="8"/>
  </w:num>
  <w:num w:numId="9" w16cid:durableId="323438311">
    <w:abstractNumId w:val="40"/>
  </w:num>
  <w:num w:numId="10" w16cid:durableId="1995522472">
    <w:abstractNumId w:val="45"/>
  </w:num>
  <w:num w:numId="11" w16cid:durableId="2016764752">
    <w:abstractNumId w:val="33"/>
  </w:num>
  <w:num w:numId="12" w16cid:durableId="2127118845">
    <w:abstractNumId w:val="15"/>
  </w:num>
  <w:num w:numId="13" w16cid:durableId="814680591">
    <w:abstractNumId w:val="31"/>
  </w:num>
  <w:num w:numId="14" w16cid:durableId="1740441667">
    <w:abstractNumId w:val="35"/>
  </w:num>
  <w:num w:numId="15" w16cid:durableId="1562641011">
    <w:abstractNumId w:val="38"/>
  </w:num>
  <w:num w:numId="16" w16cid:durableId="321127629">
    <w:abstractNumId w:val="25"/>
  </w:num>
  <w:num w:numId="17" w16cid:durableId="2051999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894450">
    <w:abstractNumId w:val="13"/>
  </w:num>
  <w:num w:numId="19" w16cid:durableId="2114284259">
    <w:abstractNumId w:val="42"/>
  </w:num>
  <w:num w:numId="20" w16cid:durableId="1456411990">
    <w:abstractNumId w:val="9"/>
  </w:num>
  <w:num w:numId="21" w16cid:durableId="2046439257">
    <w:abstractNumId w:val="10"/>
  </w:num>
  <w:num w:numId="22" w16cid:durableId="526136575">
    <w:abstractNumId w:val="19"/>
  </w:num>
  <w:num w:numId="23" w16cid:durableId="1486581482">
    <w:abstractNumId w:val="6"/>
  </w:num>
  <w:num w:numId="24" w16cid:durableId="565147946">
    <w:abstractNumId w:val="7"/>
  </w:num>
  <w:num w:numId="25" w16cid:durableId="1206913068">
    <w:abstractNumId w:val="39"/>
  </w:num>
  <w:num w:numId="26" w16cid:durableId="664167392">
    <w:abstractNumId w:val="43"/>
  </w:num>
  <w:num w:numId="27" w16cid:durableId="1088581561">
    <w:abstractNumId w:val="12"/>
  </w:num>
  <w:num w:numId="28" w16cid:durableId="526217870">
    <w:abstractNumId w:val="0"/>
  </w:num>
  <w:num w:numId="29" w16cid:durableId="564492436">
    <w:abstractNumId w:val="1"/>
  </w:num>
  <w:num w:numId="30" w16cid:durableId="467554848">
    <w:abstractNumId w:val="2"/>
  </w:num>
  <w:num w:numId="31" w16cid:durableId="105194699">
    <w:abstractNumId w:val="3"/>
  </w:num>
  <w:num w:numId="32" w16cid:durableId="728964146">
    <w:abstractNumId w:val="4"/>
  </w:num>
  <w:num w:numId="33" w16cid:durableId="2141222479">
    <w:abstractNumId w:val="5"/>
  </w:num>
  <w:num w:numId="34" w16cid:durableId="449865268">
    <w:abstractNumId w:val="44"/>
  </w:num>
  <w:num w:numId="35" w16cid:durableId="671034946">
    <w:abstractNumId w:val="11"/>
  </w:num>
  <w:num w:numId="36" w16cid:durableId="1186749380">
    <w:abstractNumId w:val="16"/>
  </w:num>
  <w:num w:numId="37" w16cid:durableId="1943562998">
    <w:abstractNumId w:val="37"/>
  </w:num>
  <w:num w:numId="38" w16cid:durableId="1964194294">
    <w:abstractNumId w:val="26"/>
  </w:num>
  <w:num w:numId="39" w16cid:durableId="1890460207">
    <w:abstractNumId w:val="21"/>
  </w:num>
  <w:num w:numId="40" w16cid:durableId="1564171940">
    <w:abstractNumId w:val="46"/>
  </w:num>
  <w:num w:numId="41" w16cid:durableId="818303424">
    <w:abstractNumId w:val="27"/>
  </w:num>
  <w:num w:numId="42" w16cid:durableId="1854371799">
    <w:abstractNumId w:val="24"/>
  </w:num>
  <w:num w:numId="43" w16cid:durableId="1552186692">
    <w:abstractNumId w:val="22"/>
  </w:num>
  <w:num w:numId="44" w16cid:durableId="522329330">
    <w:abstractNumId w:val="23"/>
  </w:num>
  <w:num w:numId="45" w16cid:durableId="1741438381">
    <w:abstractNumId w:val="23"/>
    <w:lvlOverride w:ilvl="0">
      <w:startOverride w:val="1"/>
    </w:lvlOverride>
  </w:num>
  <w:num w:numId="46" w16cid:durableId="842277998">
    <w:abstractNumId w:val="18"/>
  </w:num>
  <w:num w:numId="47" w16cid:durableId="1754468736">
    <w:abstractNumId w:val="32"/>
  </w:num>
  <w:num w:numId="48" w16cid:durableId="1051538516">
    <w:abstractNumId w:val="30"/>
  </w:num>
  <w:num w:numId="49" w16cid:durableId="24985545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67EA5"/>
    <w:rsid w:val="00085E9E"/>
    <w:rsid w:val="000929D0"/>
    <w:rsid w:val="00093D42"/>
    <w:rsid w:val="000D42DD"/>
    <w:rsid w:val="000E4701"/>
    <w:rsid w:val="000F525B"/>
    <w:rsid w:val="0010108B"/>
    <w:rsid w:val="00124D71"/>
    <w:rsid w:val="0014029D"/>
    <w:rsid w:val="00141CD6"/>
    <w:rsid w:val="00143398"/>
    <w:rsid w:val="00145020"/>
    <w:rsid w:val="00152AE8"/>
    <w:rsid w:val="00156814"/>
    <w:rsid w:val="00177866"/>
    <w:rsid w:val="00194B6E"/>
    <w:rsid w:val="001A74D4"/>
    <w:rsid w:val="001F676F"/>
    <w:rsid w:val="00206623"/>
    <w:rsid w:val="002322B2"/>
    <w:rsid w:val="00241B24"/>
    <w:rsid w:val="00242AA4"/>
    <w:rsid w:val="00247B4B"/>
    <w:rsid w:val="00266ED1"/>
    <w:rsid w:val="00282542"/>
    <w:rsid w:val="002B3C0B"/>
    <w:rsid w:val="002B6F05"/>
    <w:rsid w:val="002B7D27"/>
    <w:rsid w:val="002D2C96"/>
    <w:rsid w:val="00312BA5"/>
    <w:rsid w:val="0032414D"/>
    <w:rsid w:val="003317FA"/>
    <w:rsid w:val="00345C57"/>
    <w:rsid w:val="003625C8"/>
    <w:rsid w:val="003639F8"/>
    <w:rsid w:val="00371429"/>
    <w:rsid w:val="00380C7B"/>
    <w:rsid w:val="0038120E"/>
    <w:rsid w:val="00392F53"/>
    <w:rsid w:val="003C0C33"/>
    <w:rsid w:val="003C2174"/>
    <w:rsid w:val="003C444B"/>
    <w:rsid w:val="003D03C5"/>
    <w:rsid w:val="003E0821"/>
    <w:rsid w:val="003F62EF"/>
    <w:rsid w:val="00411699"/>
    <w:rsid w:val="00415B8E"/>
    <w:rsid w:val="00451851"/>
    <w:rsid w:val="004916B8"/>
    <w:rsid w:val="00497B26"/>
    <w:rsid w:val="004A2362"/>
    <w:rsid w:val="004A2395"/>
    <w:rsid w:val="004A693B"/>
    <w:rsid w:val="004B0547"/>
    <w:rsid w:val="004B65CC"/>
    <w:rsid w:val="005131B2"/>
    <w:rsid w:val="00515427"/>
    <w:rsid w:val="00541FA8"/>
    <w:rsid w:val="00547497"/>
    <w:rsid w:val="005615F0"/>
    <w:rsid w:val="00571124"/>
    <w:rsid w:val="00575E43"/>
    <w:rsid w:val="0058581E"/>
    <w:rsid w:val="00590B61"/>
    <w:rsid w:val="005959C1"/>
    <w:rsid w:val="005A228B"/>
    <w:rsid w:val="005A4350"/>
    <w:rsid w:val="005F7FEE"/>
    <w:rsid w:val="006179CB"/>
    <w:rsid w:val="0062524A"/>
    <w:rsid w:val="006608AF"/>
    <w:rsid w:val="00685286"/>
    <w:rsid w:val="006945A5"/>
    <w:rsid w:val="006A4F05"/>
    <w:rsid w:val="006C3AD0"/>
    <w:rsid w:val="006D0506"/>
    <w:rsid w:val="006D68F6"/>
    <w:rsid w:val="006F5FF4"/>
    <w:rsid w:val="00702E18"/>
    <w:rsid w:val="00710A1F"/>
    <w:rsid w:val="00722E23"/>
    <w:rsid w:val="00723D86"/>
    <w:rsid w:val="00726C50"/>
    <w:rsid w:val="00750E70"/>
    <w:rsid w:val="00762A59"/>
    <w:rsid w:val="00777CC1"/>
    <w:rsid w:val="0078357E"/>
    <w:rsid w:val="0078372F"/>
    <w:rsid w:val="0078410F"/>
    <w:rsid w:val="007A00DB"/>
    <w:rsid w:val="007A08BB"/>
    <w:rsid w:val="007B2604"/>
    <w:rsid w:val="007C600E"/>
    <w:rsid w:val="007F38D4"/>
    <w:rsid w:val="007F73DA"/>
    <w:rsid w:val="00800CFD"/>
    <w:rsid w:val="00823C44"/>
    <w:rsid w:val="00827933"/>
    <w:rsid w:val="00847958"/>
    <w:rsid w:val="00862205"/>
    <w:rsid w:val="008732F6"/>
    <w:rsid w:val="00886FE1"/>
    <w:rsid w:val="00896D93"/>
    <w:rsid w:val="008A256F"/>
    <w:rsid w:val="008A371E"/>
    <w:rsid w:val="008A3EEB"/>
    <w:rsid w:val="008A4256"/>
    <w:rsid w:val="008A7F69"/>
    <w:rsid w:val="008C039E"/>
    <w:rsid w:val="008D0371"/>
    <w:rsid w:val="00927FF0"/>
    <w:rsid w:val="00940479"/>
    <w:rsid w:val="00982378"/>
    <w:rsid w:val="00984505"/>
    <w:rsid w:val="009910F1"/>
    <w:rsid w:val="009926DD"/>
    <w:rsid w:val="009927E1"/>
    <w:rsid w:val="00997C9C"/>
    <w:rsid w:val="009A40EC"/>
    <w:rsid w:val="009D1307"/>
    <w:rsid w:val="009D5422"/>
    <w:rsid w:val="009E2BCA"/>
    <w:rsid w:val="009F0053"/>
    <w:rsid w:val="00A13468"/>
    <w:rsid w:val="00A2520C"/>
    <w:rsid w:val="00A278AD"/>
    <w:rsid w:val="00A36B93"/>
    <w:rsid w:val="00A430E8"/>
    <w:rsid w:val="00A62197"/>
    <w:rsid w:val="00A64B2C"/>
    <w:rsid w:val="00A7114B"/>
    <w:rsid w:val="00A71A4B"/>
    <w:rsid w:val="00A75F33"/>
    <w:rsid w:val="00A849C4"/>
    <w:rsid w:val="00AA3683"/>
    <w:rsid w:val="00AB6B53"/>
    <w:rsid w:val="00AC5385"/>
    <w:rsid w:val="00AD545E"/>
    <w:rsid w:val="00AE4E78"/>
    <w:rsid w:val="00B14A58"/>
    <w:rsid w:val="00B23730"/>
    <w:rsid w:val="00B368CF"/>
    <w:rsid w:val="00B42381"/>
    <w:rsid w:val="00B46D3C"/>
    <w:rsid w:val="00B5011F"/>
    <w:rsid w:val="00BA55A5"/>
    <w:rsid w:val="00BA7F54"/>
    <w:rsid w:val="00BB04D5"/>
    <w:rsid w:val="00BD0FEA"/>
    <w:rsid w:val="00BE10D7"/>
    <w:rsid w:val="00BE469D"/>
    <w:rsid w:val="00C10699"/>
    <w:rsid w:val="00C21383"/>
    <w:rsid w:val="00C34428"/>
    <w:rsid w:val="00C418BD"/>
    <w:rsid w:val="00C4265A"/>
    <w:rsid w:val="00C45C4D"/>
    <w:rsid w:val="00C663A6"/>
    <w:rsid w:val="00C71876"/>
    <w:rsid w:val="00C73608"/>
    <w:rsid w:val="00C81A14"/>
    <w:rsid w:val="00C8302F"/>
    <w:rsid w:val="00C85398"/>
    <w:rsid w:val="00C9322C"/>
    <w:rsid w:val="00C95F9A"/>
    <w:rsid w:val="00CA001A"/>
    <w:rsid w:val="00CC3220"/>
    <w:rsid w:val="00D0318A"/>
    <w:rsid w:val="00D238AC"/>
    <w:rsid w:val="00D25231"/>
    <w:rsid w:val="00D26740"/>
    <w:rsid w:val="00D27902"/>
    <w:rsid w:val="00D35578"/>
    <w:rsid w:val="00D36BC6"/>
    <w:rsid w:val="00D41E32"/>
    <w:rsid w:val="00D60501"/>
    <w:rsid w:val="00D8536E"/>
    <w:rsid w:val="00D85D38"/>
    <w:rsid w:val="00DA2E1A"/>
    <w:rsid w:val="00DB2935"/>
    <w:rsid w:val="00DB7483"/>
    <w:rsid w:val="00DC23FB"/>
    <w:rsid w:val="00DD5176"/>
    <w:rsid w:val="00DE5865"/>
    <w:rsid w:val="00DF59DE"/>
    <w:rsid w:val="00E026FD"/>
    <w:rsid w:val="00E05D81"/>
    <w:rsid w:val="00E3306E"/>
    <w:rsid w:val="00E57D50"/>
    <w:rsid w:val="00E63C1D"/>
    <w:rsid w:val="00E95312"/>
    <w:rsid w:val="00EA290A"/>
    <w:rsid w:val="00EA719C"/>
    <w:rsid w:val="00EB50C3"/>
    <w:rsid w:val="00EF7939"/>
    <w:rsid w:val="00F0694F"/>
    <w:rsid w:val="00F41AA3"/>
    <w:rsid w:val="00F50782"/>
    <w:rsid w:val="00F5274E"/>
    <w:rsid w:val="00F831E0"/>
    <w:rsid w:val="00F97007"/>
    <w:rsid w:val="00FB0BA3"/>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36"/>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36"/>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3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14029D"/>
    <w:pPr>
      <w:spacing w:before="50" w:after="50" w:line="240" w:lineRule="auto"/>
      <w:ind w:left="2552"/>
    </w:pPr>
    <w:rPr>
      <w:color w:val="auto"/>
      <w:sz w:val="13"/>
      <w:szCs w:val="13"/>
    </w:rPr>
  </w:style>
  <w:style w:type="character" w:customStyle="1" w:styleId="FooterChar">
    <w:name w:val="Footer Char"/>
    <w:basedOn w:val="DefaultParagraphFont"/>
    <w:link w:val="Footer"/>
    <w:uiPriority w:val="99"/>
    <w:rsid w:val="0014029D"/>
    <w:rPr>
      <w:rFonts w:ascii="Helvetica" w:hAnsi="Helvetica"/>
      <w:color w:val="auto"/>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750E70"/>
    <w:pPr>
      <w:numPr>
        <w:numId w:val="37"/>
      </w:numPr>
      <w:spacing w:before="20" w:after="0"/>
      <w:ind w:left="511" w:hanging="284"/>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8536E"/>
    <w:rPr>
      <w:color w:val="605E5C"/>
      <w:shd w:val="clear" w:color="auto" w:fill="E1DFDD"/>
    </w:rPr>
  </w:style>
  <w:style w:type="numbering" w:customStyle="1" w:styleId="Numbered">
    <w:name w:val="Numbered"/>
    <w:rsid w:val="00143398"/>
    <w:pPr>
      <w:numPr>
        <w:numId w:val="43"/>
      </w:numPr>
    </w:pPr>
  </w:style>
  <w:style w:type="numbering" w:customStyle="1" w:styleId="Bullet">
    <w:name w:val="Bullet"/>
    <w:rsid w:val="00F831E0"/>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design-and-technologies/year-7_year-8/content-description?subject-identifier=TECTDEY78&amp;content-description-code=AC9TDE8K06&amp;detailed-content-descriptions=0&amp;hide-ccp=0&amp;hide-gc=0&amp;side-by-side=1&amp;strands-start-index=0&amp;subjects-start-index=0&amp;view=quick" TargetMode="External"/><Relationship Id="rId18" Type="http://schemas.openxmlformats.org/officeDocument/2006/relationships/hyperlink" Target="https://www.livingseawalls.com.au" TargetMode="External"/><Relationship Id="rId26" Type="http://schemas.openxmlformats.org/officeDocument/2006/relationships/hyperlink" Target="https://www.ipswich.qld.gov.au/__data/assets/pdf_file/0018/140850/Platypus-Recovery-Plan_A4_1-2.pdf" TargetMode="External"/><Relationship Id="rId39" Type="http://schemas.openxmlformats.org/officeDocument/2006/relationships/hyperlink" Target="https://www.australiangeographic.com.au/news/2018/07/installation-of-wooden-poles-could-save-aussie-gliders/" TargetMode="External"/><Relationship Id="rId3" Type="http://schemas.openxmlformats.org/officeDocument/2006/relationships/customXml" Target="../customXml/item3.xml"/><Relationship Id="rId21" Type="http://schemas.openxmlformats.org/officeDocument/2006/relationships/hyperlink" Target="https://develop3d.com/product-design/coral-maker-engineering-new-growth/" TargetMode="External"/><Relationship Id="rId34" Type="http://schemas.openxmlformats.org/officeDocument/2006/relationships/hyperlink" Target="https://coralmaker.org/"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v9.australiancurriculum.edu.au/f-10-curriculum/learning-areas/design-and-technologies/year-7_year-8/content-description?subject-identifier=TECTDEY78&amp;content-description-code=AC9TDE8K02&amp;detailed-content-descriptions=0&amp;hide-ccp=0&amp;hide-gc=0&amp;side-by-side=1&amp;strands-start-index=0&amp;subjects-start-index=0&amp;view=quick" TargetMode="External"/><Relationship Id="rId17" Type="http://schemas.openxmlformats.org/officeDocument/2006/relationships/hyperlink" Target="https://www.youtube.com/watch?v=WzapObPpA2Y" TargetMode="External"/><Relationship Id="rId25" Type="http://schemas.openxmlformats.org/officeDocument/2006/relationships/hyperlink" Target="https://iview.abc.net.au/show/platypus-guardian" TargetMode="External"/><Relationship Id="rId33" Type="http://schemas.openxmlformats.org/officeDocument/2006/relationships/hyperlink" Target="https://platypus.asn.au/management-guidelines-2/" TargetMode="External"/><Relationship Id="rId38" Type="http://schemas.openxmlformats.org/officeDocument/2006/relationships/hyperlink" Target="Glide%20poles:%20the%20great%20Aussie%20invention%20helping%20flying%20possums%20cross%20the%20road" TargetMode="Externa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7_year-8/content-description?subject-identifier=SCISCIY7&amp;content-description-code=AC9S7I08&amp;detailed-content-descriptions=0&amp;hide-ccp=0&amp;hide-gc=0&amp;side-by-side=1&amp;strands-start-index=0&amp;subjects-start-index=0&amp;view=quick" TargetMode="External"/><Relationship Id="rId20" Type="http://schemas.openxmlformats.org/officeDocument/2006/relationships/hyperlink" Target="https://develop3d.com/product-design/coral-maker-engineering-new-growth/" TargetMode="External"/><Relationship Id="rId29" Type="http://schemas.openxmlformats.org/officeDocument/2006/relationships/hyperlink" Target="https://www.nature.com/articles/s42003-022-04038-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design-and-technologies/year-7_year-8/content-description?subject-identifier=TECTDEY78&amp;content-description-code=AC9TDE8K01&amp;detailed-content-descriptions=0&amp;hide-ccp=0&amp;hide-gc=0&amp;side-by-side=1&amp;strands-start-index=0&amp;subjects-start-index=0&amp;view=quick" TargetMode="External"/><Relationship Id="rId24" Type="http://schemas.openxmlformats.org/officeDocument/2006/relationships/hyperlink" Target="https://www.ghcma.vic.gov.au/platycam/" TargetMode="External"/><Relationship Id="rId32" Type="http://schemas.openxmlformats.org/officeDocument/2006/relationships/hyperlink" Target="https://platypus.asn.au" TargetMode="External"/><Relationship Id="rId37" Type="http://schemas.openxmlformats.org/officeDocument/2006/relationships/hyperlink" Target="https://www.uts.edu.au/news/health-science/new-hotels-suite-haven-baby-seahors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f-10-curriculum/learning-areas/science/year-7_year-8/content-description?subject-identifier=SCISCIY7&amp;content-description-code=AC9S7H03&amp;detailed-content-descriptions=0&amp;hide-ccp=0&amp;hide-gc=0&amp;side-by-side=1&amp;strands-start-index=0&amp;subjects-start-index=0&amp;view=quick" TargetMode="External"/><Relationship Id="rId23" Type="http://schemas.openxmlformats.org/officeDocument/2006/relationships/hyperlink" Target="https://platy-project.acf.org.au" TargetMode="External"/><Relationship Id="rId28" Type="http://schemas.openxmlformats.org/officeDocument/2006/relationships/hyperlink" Target="https://riversofcarbon.org.au/guide-what-platypus-need-to-thrive/" TargetMode="External"/><Relationship Id="rId36" Type="http://schemas.openxmlformats.org/officeDocument/2006/relationships/hyperlink" Target="https://theconversation.com/to-save-these-threatened-seahorses-we-built-them-5-star-underwater-hotels-130056" TargetMode="Externa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yperlink" Target="https://www.ari.vic.gov.au/research/threatened-plants-and-animals/helping-platypus-recove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year-7_year-8/content-description?subject-identifier=SCISCIY7&amp;content-description-code=AC9S7U02&amp;detailed-content-descriptions=0&amp;hide-ccp=0&amp;hide-gc=0&amp;side-by-side=1&amp;strands-start-index=0&amp;subjects-start-index=0&amp;view=quick" TargetMode="External"/><Relationship Id="rId22" Type="http://schemas.openxmlformats.org/officeDocument/2006/relationships/hyperlink" Target="https://platypus.asn.au/distribution-numbers/" TargetMode="External"/><Relationship Id="rId27" Type="http://schemas.openxmlformats.org/officeDocument/2006/relationships/hyperlink" Target="https://wwf.org.au/what-we-do/species/platypus/" TargetMode="External"/><Relationship Id="rId30" Type="http://schemas.openxmlformats.org/officeDocument/2006/relationships/hyperlink" Target="https://www.unsw.edu.au/research/platypus-conservation-initiative" TargetMode="External"/><Relationship Id="rId35" Type="http://schemas.openxmlformats.org/officeDocument/2006/relationships/hyperlink" Target="https://www.bbc.com/news/business-66656369"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Props1.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2.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4.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84</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6</cp:revision>
  <cp:lastPrinted>2016-11-30T05:48:00Z</cp:lastPrinted>
  <dcterms:created xsi:type="dcterms:W3CDTF">2024-03-04T05:39:00Z</dcterms:created>
  <dcterms:modified xsi:type="dcterms:W3CDTF">2024-03-04T23:54:00Z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