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22D1" w14:textId="31C9C794" w:rsidR="00CF3C65" w:rsidRPr="00B157AA" w:rsidRDefault="00043688" w:rsidP="00B157AA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043688">
        <w:rPr>
          <w:color w:val="2E3254" w:themeColor="text2"/>
          <w:sz w:val="36"/>
          <w:szCs w:val="36"/>
        </w:rPr>
        <w:t xml:space="preserve">I am an inventor </w:t>
      </w:r>
      <w:proofErr w:type="gramStart"/>
      <w:r w:rsidRPr="00043688">
        <w:rPr>
          <w:color w:val="2E3254" w:themeColor="text2"/>
          <w:sz w:val="36"/>
          <w:szCs w:val="36"/>
        </w:rPr>
        <w:t>lesson</w:t>
      </w:r>
      <w:proofErr w:type="gramEnd"/>
    </w:p>
    <w:p w14:paraId="291A81B8" w14:textId="77372378" w:rsidR="00CC3220" w:rsidRDefault="0018218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25BDEA61" w14:textId="5EC82A39" w:rsidR="00B157AA" w:rsidRPr="00B157AA" w:rsidRDefault="00B157AA" w:rsidP="00B157A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157AA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78EF48DB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I am an inventor lesson&quot;.&#10;"/>
      </w:tblPr>
      <w:tblGrid>
        <w:gridCol w:w="2406"/>
        <w:gridCol w:w="2406"/>
        <w:gridCol w:w="2405"/>
        <w:gridCol w:w="2405"/>
      </w:tblGrid>
      <w:tr w:rsidR="00CF3C65" w14:paraId="77D92052" w14:textId="77777777" w:rsidTr="00787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ECAF1AC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1AA60D8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6F62D1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3D120867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B157AA" w14:paraId="2435B5FE" w14:textId="77777777" w:rsidTr="00B4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FB9DFE0" w14:textId="47E9D4E3" w:rsidR="00B157AA" w:rsidRPr="00A16683" w:rsidRDefault="00B157AA" w:rsidP="00B157AA">
            <w:r w:rsidRPr="00043688">
              <w:t>Research the life and work of Rube Goldberg</w:t>
            </w:r>
          </w:p>
        </w:tc>
        <w:tc>
          <w:tcPr>
            <w:tcW w:w="2406" w:type="dxa"/>
            <w:vAlign w:val="center"/>
          </w:tcPr>
          <w:p w14:paraId="78CE7867" w14:textId="6BB623F3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Briefly outlined Rube Goldberg’s Life and achievements.</w:t>
            </w:r>
          </w:p>
        </w:tc>
        <w:tc>
          <w:tcPr>
            <w:tcW w:w="2405" w:type="dxa"/>
            <w:vAlign w:val="center"/>
          </w:tcPr>
          <w:p w14:paraId="755D0365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0C58333B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Gathered a variety of information about the life and work of Rube Goldberg.</w:t>
            </w:r>
          </w:p>
          <w:p w14:paraId="23EDF411" w14:textId="2EB20386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 </w:t>
            </w:r>
          </w:p>
        </w:tc>
        <w:tc>
          <w:tcPr>
            <w:tcW w:w="2405" w:type="dxa"/>
            <w:vAlign w:val="center"/>
          </w:tcPr>
          <w:p w14:paraId="2BE536CF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AB8F256" w14:textId="1374764C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Gathered extensive information about Rube Goldberg’s work, life, and contributions globally. Included diagrams, history, and examples.</w:t>
            </w:r>
          </w:p>
        </w:tc>
      </w:tr>
      <w:tr w:rsidR="00B157AA" w14:paraId="03C0C092" w14:textId="77777777" w:rsidTr="00FA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B93A8B7" w14:textId="748627E6" w:rsidR="00B157AA" w:rsidRPr="00A16683" w:rsidRDefault="00B157AA" w:rsidP="00B157AA">
            <w:proofErr w:type="spellStart"/>
            <w:r w:rsidRPr="00043688">
              <w:t>Summarise</w:t>
            </w:r>
            <w:proofErr w:type="spellEnd"/>
            <w:r w:rsidRPr="00043688">
              <w:t xml:space="preserve"> six simple machines</w:t>
            </w:r>
          </w:p>
        </w:tc>
        <w:tc>
          <w:tcPr>
            <w:tcW w:w="2406" w:type="dxa"/>
            <w:vAlign w:val="center"/>
          </w:tcPr>
          <w:p w14:paraId="749D819F" w14:textId="77777777" w:rsidR="00B157AA" w:rsidRPr="00B157AA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Attempted to describe the physics of the machines.</w:t>
            </w:r>
          </w:p>
          <w:p w14:paraId="2ABC4D59" w14:textId="59829D42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 </w:t>
            </w:r>
          </w:p>
        </w:tc>
        <w:tc>
          <w:tcPr>
            <w:tcW w:w="2405" w:type="dxa"/>
            <w:vAlign w:val="center"/>
          </w:tcPr>
          <w:p w14:paraId="2B0A1091" w14:textId="77777777" w:rsidR="00B157AA" w:rsidRPr="00B157AA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 </w:t>
            </w:r>
          </w:p>
          <w:p w14:paraId="14F01325" w14:textId="3C2A431A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Described the physics of the machines in general terms.</w:t>
            </w:r>
          </w:p>
        </w:tc>
        <w:tc>
          <w:tcPr>
            <w:tcW w:w="2405" w:type="dxa"/>
            <w:vAlign w:val="center"/>
          </w:tcPr>
          <w:p w14:paraId="5694E993" w14:textId="77777777" w:rsidR="00B157AA" w:rsidRPr="00B157AA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 </w:t>
            </w:r>
          </w:p>
          <w:p w14:paraId="591B34AD" w14:textId="29D1942E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Described the physics of the machines in specific and concise terms.</w:t>
            </w:r>
          </w:p>
        </w:tc>
      </w:tr>
      <w:tr w:rsidR="00B157AA" w14:paraId="1C578AA0" w14:textId="77777777" w:rsidTr="00B04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4A84DD9" w14:textId="57AE0476" w:rsidR="00B157AA" w:rsidRPr="00A16683" w:rsidRDefault="00B157AA" w:rsidP="00B157AA">
            <w:r w:rsidRPr="00043688">
              <w:t>Explain the work and task of cartoons and cartoonists</w:t>
            </w:r>
          </w:p>
        </w:tc>
        <w:tc>
          <w:tcPr>
            <w:tcW w:w="2406" w:type="dxa"/>
            <w:vAlign w:val="center"/>
          </w:tcPr>
          <w:p w14:paraId="17BF4923" w14:textId="25D64C96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Had difficulty identifying cartoons and cartoonists messages.</w:t>
            </w:r>
          </w:p>
        </w:tc>
        <w:tc>
          <w:tcPr>
            <w:tcW w:w="2405" w:type="dxa"/>
            <w:vAlign w:val="center"/>
          </w:tcPr>
          <w:p w14:paraId="54602314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0658C3F" w14:textId="072E8671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Able to identify a cartoon's message and understand the work of cartoons and cartoonists.</w:t>
            </w:r>
          </w:p>
        </w:tc>
        <w:tc>
          <w:tcPr>
            <w:tcW w:w="2405" w:type="dxa"/>
            <w:vAlign w:val="center"/>
          </w:tcPr>
          <w:p w14:paraId="5371452D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2C22021" w14:textId="3B77B9F9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Clearly and succinctly identified the work of a cartoon and cartoonist.</w:t>
            </w:r>
          </w:p>
        </w:tc>
      </w:tr>
      <w:tr w:rsidR="00B157AA" w14:paraId="3501918E" w14:textId="77777777" w:rsidTr="002A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56DE0AF" w14:textId="25CF9C26" w:rsidR="00B157AA" w:rsidRPr="00A16683" w:rsidRDefault="00B157AA" w:rsidP="00B157AA">
            <w:r w:rsidRPr="00043688">
              <w:t>Design and draw a simple machine to complete a simple task</w:t>
            </w:r>
          </w:p>
        </w:tc>
        <w:tc>
          <w:tcPr>
            <w:tcW w:w="2406" w:type="dxa"/>
            <w:vAlign w:val="center"/>
          </w:tcPr>
          <w:p w14:paraId="43517B22" w14:textId="3FEB0473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Design implemented fewer than two simple machines.</w:t>
            </w:r>
          </w:p>
        </w:tc>
        <w:tc>
          <w:tcPr>
            <w:tcW w:w="2405" w:type="dxa"/>
            <w:vAlign w:val="center"/>
          </w:tcPr>
          <w:p w14:paraId="17AA9B18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7ED8DDC" w14:textId="070C9F65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Design used three or four types of simple machines with some repeats.</w:t>
            </w:r>
          </w:p>
        </w:tc>
        <w:tc>
          <w:tcPr>
            <w:tcW w:w="2405" w:type="dxa"/>
            <w:vAlign w:val="center"/>
          </w:tcPr>
          <w:p w14:paraId="11037B03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4D92DEEE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Design implemented more than five simple machines that were not repeated.</w:t>
            </w:r>
          </w:p>
          <w:p w14:paraId="5F6807D6" w14:textId="167F3D2F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 </w:t>
            </w:r>
          </w:p>
        </w:tc>
      </w:tr>
      <w:tr w:rsidR="00B157AA" w14:paraId="40E03F44" w14:textId="77777777" w:rsidTr="00DB4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839D53F" w14:textId="1844CD12" w:rsidR="00B157AA" w:rsidRPr="00A16683" w:rsidRDefault="00B157AA" w:rsidP="00B157AA">
            <w:r w:rsidRPr="00043688">
              <w:t>Structural integrity</w:t>
            </w:r>
          </w:p>
        </w:tc>
        <w:tc>
          <w:tcPr>
            <w:tcW w:w="2406" w:type="dxa"/>
            <w:vAlign w:val="center"/>
          </w:tcPr>
          <w:p w14:paraId="7DB6917F" w14:textId="7DC4A3FF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Machine was not stable and did not demonstrate simple machine principles.</w:t>
            </w:r>
          </w:p>
        </w:tc>
        <w:tc>
          <w:tcPr>
            <w:tcW w:w="2405" w:type="dxa"/>
            <w:vAlign w:val="center"/>
          </w:tcPr>
          <w:p w14:paraId="5FF8BD81" w14:textId="1E6CEF87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Machine had some instability in a few areas and demonstrated most simple machine principles.</w:t>
            </w:r>
          </w:p>
        </w:tc>
        <w:tc>
          <w:tcPr>
            <w:tcW w:w="2405" w:type="dxa"/>
            <w:vAlign w:val="center"/>
          </w:tcPr>
          <w:p w14:paraId="648AEE2E" w14:textId="7E6AEEB0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Machine was built strongly and demonstrated most of the simple machine principles.</w:t>
            </w:r>
          </w:p>
        </w:tc>
      </w:tr>
      <w:tr w:rsidR="00B157AA" w14:paraId="0979872A" w14:textId="77777777" w:rsidTr="00B05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5E7E466" w14:textId="1107B353" w:rsidR="00B157AA" w:rsidRDefault="00B157AA" w:rsidP="00B157AA">
            <w:r w:rsidRPr="00043688">
              <w:lastRenderedPageBreak/>
              <w:t>Evaluate your Rube Goldberg machine</w:t>
            </w:r>
          </w:p>
        </w:tc>
        <w:tc>
          <w:tcPr>
            <w:tcW w:w="2406" w:type="dxa"/>
            <w:vAlign w:val="center"/>
          </w:tcPr>
          <w:p w14:paraId="5C320EF2" w14:textId="76E5F026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Able to explain how the simple machines worked together to accomplish a specific task.</w:t>
            </w:r>
          </w:p>
        </w:tc>
        <w:tc>
          <w:tcPr>
            <w:tcW w:w="2405" w:type="dxa"/>
            <w:vAlign w:val="center"/>
          </w:tcPr>
          <w:p w14:paraId="63C97ACD" w14:textId="77777777" w:rsidR="00B157AA" w:rsidRPr="00B157AA" w:rsidRDefault="00B157AA" w:rsidP="00B157A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B157A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0774375A" w14:textId="4378E85C" w:rsidR="00B157AA" w:rsidRPr="005A6D0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Able to give detailed explanation of how the simple machines worked together to accomplish a specific task.</w:t>
            </w:r>
          </w:p>
        </w:tc>
        <w:tc>
          <w:tcPr>
            <w:tcW w:w="2405" w:type="dxa"/>
            <w:vAlign w:val="center"/>
          </w:tcPr>
          <w:p w14:paraId="107C3E95" w14:textId="3AD935C8" w:rsidR="00B157AA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Able to use scientific and every-day language to explain how the simple machines work together to accomplish a specific task.</w:t>
            </w:r>
          </w:p>
        </w:tc>
      </w:tr>
      <w:tr w:rsidR="00B157AA" w14:paraId="5F903518" w14:textId="77777777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AA76635" w14:textId="77777777" w:rsidR="00B157AA" w:rsidRPr="00043688" w:rsidRDefault="00B157AA" w:rsidP="00B157AA">
            <w:r w:rsidRPr="00043688">
              <w:t>Creativity, problem-solving and collaboration</w:t>
            </w:r>
          </w:p>
          <w:p w14:paraId="4308C038" w14:textId="77777777" w:rsidR="00B157AA" w:rsidRPr="00043688" w:rsidRDefault="00B157AA" w:rsidP="00B157AA"/>
          <w:p w14:paraId="3A8D3545" w14:textId="6B306534" w:rsidR="00B157AA" w:rsidRPr="00180DA6" w:rsidRDefault="00B157AA" w:rsidP="00B157AA"/>
        </w:tc>
        <w:tc>
          <w:tcPr>
            <w:tcW w:w="2406" w:type="dxa"/>
          </w:tcPr>
          <w:p w14:paraId="56416611" w14:textId="7230AE20" w:rsidR="00B157AA" w:rsidRPr="0017689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Demonstrated some creativity, problem-solving and collaboration throughout task.</w:t>
            </w:r>
          </w:p>
        </w:tc>
        <w:tc>
          <w:tcPr>
            <w:tcW w:w="2405" w:type="dxa"/>
          </w:tcPr>
          <w:p w14:paraId="25F57763" w14:textId="7B71C201" w:rsidR="00B157AA" w:rsidRPr="0017689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Demonstrated some creativity, problem-solving and collaboration throughout task.</w:t>
            </w:r>
          </w:p>
        </w:tc>
        <w:tc>
          <w:tcPr>
            <w:tcW w:w="2405" w:type="dxa"/>
          </w:tcPr>
          <w:p w14:paraId="54F1E94E" w14:textId="0760E04A" w:rsidR="00B157AA" w:rsidRPr="00176893" w:rsidRDefault="00B157AA" w:rsidP="00B15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7AA">
              <w:t>Demonstrated some creativity, problem-solving and collaboration throughout task.</w:t>
            </w:r>
          </w:p>
        </w:tc>
      </w:tr>
    </w:tbl>
    <w:p w14:paraId="1643101B" w14:textId="77777777" w:rsidR="004A2395" w:rsidRDefault="00787401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F1A" w14:textId="77777777" w:rsidR="00121794" w:rsidRDefault="00121794" w:rsidP="00E95312">
      <w:pPr>
        <w:spacing w:before="0" w:after="0" w:line="240" w:lineRule="auto"/>
      </w:pPr>
      <w:r>
        <w:separator/>
      </w:r>
    </w:p>
  </w:endnote>
  <w:endnote w:type="continuationSeparator" w:id="0">
    <w:p w14:paraId="43A5684B" w14:textId="77777777" w:rsidR="00121794" w:rsidRDefault="0012179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696F" w14:textId="77777777" w:rsidR="00787401" w:rsidRDefault="00787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F7F" w14:textId="77777777" w:rsidR="00B46D3C" w:rsidRDefault="00B46D3C" w:rsidP="00B46D3C"/>
  <w:p w14:paraId="2A063CB5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1C8AEB92" wp14:editId="1A3601E6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4C53AD9E" w14:textId="77777777" w:rsidR="00282542" w:rsidRPr="00B46D3C" w:rsidRDefault="00282542" w:rsidP="00B46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FF7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049FD44C" wp14:editId="24F393D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97FA" w14:textId="77777777" w:rsidR="00121794" w:rsidRDefault="00121794" w:rsidP="00E95312">
      <w:pPr>
        <w:spacing w:before="0" w:after="0" w:line="240" w:lineRule="auto"/>
      </w:pPr>
      <w:r>
        <w:separator/>
      </w:r>
    </w:p>
  </w:footnote>
  <w:footnote w:type="continuationSeparator" w:id="0">
    <w:p w14:paraId="1361ED83" w14:textId="77777777" w:rsidR="00121794" w:rsidRDefault="0012179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8188" w14:textId="77777777" w:rsidR="00787401" w:rsidRDefault="00787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9E2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11392E6" wp14:editId="59E59DE1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0481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78191E1" wp14:editId="7217E582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60351">
    <w:abstractNumId w:val="25"/>
  </w:num>
  <w:num w:numId="2" w16cid:durableId="985627256">
    <w:abstractNumId w:val="14"/>
  </w:num>
  <w:num w:numId="3" w16cid:durableId="1627273943">
    <w:abstractNumId w:val="17"/>
  </w:num>
  <w:num w:numId="4" w16cid:durableId="16852385">
    <w:abstractNumId w:val="20"/>
  </w:num>
  <w:num w:numId="5" w16cid:durableId="1573810990">
    <w:abstractNumId w:val="23"/>
  </w:num>
  <w:num w:numId="6" w16cid:durableId="669412681">
    <w:abstractNumId w:val="29"/>
  </w:num>
  <w:num w:numId="7" w16cid:durableId="1129515545">
    <w:abstractNumId w:val="19"/>
  </w:num>
  <w:num w:numId="8" w16cid:durableId="1359353834">
    <w:abstractNumId w:val="8"/>
  </w:num>
  <w:num w:numId="9" w16cid:durableId="822356889">
    <w:abstractNumId w:val="28"/>
  </w:num>
  <w:num w:numId="10" w16cid:durableId="623855119">
    <w:abstractNumId w:val="33"/>
  </w:num>
  <w:num w:numId="11" w16cid:durableId="970481469">
    <w:abstractNumId w:val="22"/>
  </w:num>
  <w:num w:numId="12" w16cid:durableId="2065717127">
    <w:abstractNumId w:val="15"/>
  </w:num>
  <w:num w:numId="13" w16cid:durableId="781999967">
    <w:abstractNumId w:val="21"/>
  </w:num>
  <w:num w:numId="14" w16cid:durableId="1866169296">
    <w:abstractNumId w:val="24"/>
  </w:num>
  <w:num w:numId="15" w16cid:durableId="65884876">
    <w:abstractNumId w:val="26"/>
  </w:num>
  <w:num w:numId="16" w16cid:durableId="430785002">
    <w:abstractNumId w:val="18"/>
  </w:num>
  <w:num w:numId="17" w16cid:durableId="1565874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394038">
    <w:abstractNumId w:val="13"/>
  </w:num>
  <w:num w:numId="19" w16cid:durableId="293026292">
    <w:abstractNumId w:val="30"/>
  </w:num>
  <w:num w:numId="20" w16cid:durableId="1426921144">
    <w:abstractNumId w:val="9"/>
  </w:num>
  <w:num w:numId="21" w16cid:durableId="1715738662">
    <w:abstractNumId w:val="10"/>
  </w:num>
  <w:num w:numId="22" w16cid:durableId="586235228">
    <w:abstractNumId w:val="16"/>
  </w:num>
  <w:num w:numId="23" w16cid:durableId="1410615161">
    <w:abstractNumId w:val="6"/>
  </w:num>
  <w:num w:numId="24" w16cid:durableId="614487438">
    <w:abstractNumId w:val="7"/>
  </w:num>
  <w:num w:numId="25" w16cid:durableId="1500921917">
    <w:abstractNumId w:val="27"/>
  </w:num>
  <w:num w:numId="26" w16cid:durableId="2137797002">
    <w:abstractNumId w:val="31"/>
  </w:num>
  <w:num w:numId="27" w16cid:durableId="613292632">
    <w:abstractNumId w:val="12"/>
  </w:num>
  <w:num w:numId="28" w16cid:durableId="144932093">
    <w:abstractNumId w:val="0"/>
  </w:num>
  <w:num w:numId="29" w16cid:durableId="1481190612">
    <w:abstractNumId w:val="1"/>
  </w:num>
  <w:num w:numId="30" w16cid:durableId="44184209">
    <w:abstractNumId w:val="2"/>
  </w:num>
  <w:num w:numId="31" w16cid:durableId="1800881639">
    <w:abstractNumId w:val="3"/>
  </w:num>
  <w:num w:numId="32" w16cid:durableId="1384866390">
    <w:abstractNumId w:val="4"/>
  </w:num>
  <w:num w:numId="33" w16cid:durableId="1016468670">
    <w:abstractNumId w:val="5"/>
  </w:num>
  <w:num w:numId="34" w16cid:durableId="161434628">
    <w:abstractNumId w:val="32"/>
  </w:num>
  <w:num w:numId="35" w16cid:durableId="6738215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43688"/>
    <w:rsid w:val="000657FB"/>
    <w:rsid w:val="00085E9E"/>
    <w:rsid w:val="00093D42"/>
    <w:rsid w:val="000D42DD"/>
    <w:rsid w:val="000E4701"/>
    <w:rsid w:val="000F525B"/>
    <w:rsid w:val="0010108B"/>
    <w:rsid w:val="00121794"/>
    <w:rsid w:val="00124D71"/>
    <w:rsid w:val="00141CD6"/>
    <w:rsid w:val="00145020"/>
    <w:rsid w:val="00152AE8"/>
    <w:rsid w:val="00156814"/>
    <w:rsid w:val="00177866"/>
    <w:rsid w:val="00180DA6"/>
    <w:rsid w:val="0018218F"/>
    <w:rsid w:val="001C6771"/>
    <w:rsid w:val="001D4E0A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73FD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9778F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0D0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87401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157AA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9747D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22EC9"/>
    <w:rsid w:val="00F41AA3"/>
    <w:rsid w:val="00F50782"/>
    <w:rsid w:val="00F5274E"/>
    <w:rsid w:val="00F97007"/>
    <w:rsid w:val="00FB0BA3"/>
    <w:rsid w:val="00FB1CBC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277588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  <w:color w:val="363791" w:themeColor="accent1"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18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5C1-0B5F-4CF4-879E-FE58FF7DF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4</cp:revision>
  <cp:lastPrinted>2016-11-30T05:48:00Z</cp:lastPrinted>
  <dcterms:created xsi:type="dcterms:W3CDTF">2023-04-17T05:58:00Z</dcterms:created>
  <dcterms:modified xsi:type="dcterms:W3CDTF">2023-04-25T22:22:00Z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