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6C83" w14:textId="46AA7977" w:rsidR="00F540F5" w:rsidRDefault="00F540F5" w:rsidP="00F540F5">
      <w:pPr>
        <w:rPr>
          <w:rFonts w:eastAsiaTheme="majorEastAsia" w:cstheme="majorBidi"/>
          <w:b/>
          <w:color w:val="363991"/>
          <w:sz w:val="36"/>
          <w:szCs w:val="36"/>
        </w:rPr>
      </w:pPr>
      <w:bookmarkStart w:id="0" w:name="_Hlk149740561"/>
      <w:bookmarkEnd w:id="0"/>
      <w:r w:rsidRPr="00B0320C">
        <w:rPr>
          <w:rFonts w:eastAsiaTheme="majorEastAsia" w:cstheme="majorBidi"/>
          <w:b/>
          <w:color w:val="363991"/>
          <w:sz w:val="36"/>
          <w:szCs w:val="36"/>
        </w:rPr>
        <w:t xml:space="preserve">She Did What? </w:t>
      </w:r>
      <w:r>
        <w:rPr>
          <w:rFonts w:eastAsiaTheme="majorEastAsia" w:cstheme="majorBidi"/>
          <w:b/>
          <w:color w:val="363991"/>
          <w:sz w:val="36"/>
          <w:szCs w:val="36"/>
        </w:rPr>
        <w:t>Student toolkit</w:t>
      </w:r>
    </w:p>
    <w:p w14:paraId="45705420" w14:textId="77777777" w:rsidR="00F540F5" w:rsidRPr="00B0320C" w:rsidRDefault="00F540F5" w:rsidP="00F540F5">
      <w:pPr>
        <w:rPr>
          <w:rFonts w:eastAsiaTheme="majorEastAsia" w:cstheme="majorBidi"/>
          <w:b/>
          <w:color w:val="F15E23"/>
          <w:sz w:val="29"/>
          <w:szCs w:val="29"/>
        </w:rPr>
      </w:pPr>
      <w:r w:rsidRPr="00B0320C">
        <w:rPr>
          <w:rFonts w:eastAsiaTheme="majorEastAsia" w:cstheme="majorBidi"/>
          <w:b/>
          <w:color w:val="F15E23"/>
          <w:sz w:val="29"/>
          <w:szCs w:val="29"/>
        </w:rPr>
        <w:t>About the She Did What? video competition</w:t>
      </w:r>
    </w:p>
    <w:p w14:paraId="0158207A" w14:textId="24B86105" w:rsidR="00F540F5" w:rsidRDefault="00F540F5" w:rsidP="00F540F5">
      <w:bookmarkStart w:id="1" w:name="_Hlk149725364"/>
      <w:r>
        <w:t>Women are under-represented in STEM success stories. Let’s change that! Create a 3-minute video about the STEM achievements of an Australian woman and share your video for the chance to win $</w:t>
      </w:r>
      <w:r w:rsidR="002F6DA9">
        <w:t>500</w:t>
      </w:r>
      <w:r>
        <w:t xml:space="preserve"> for you and $</w:t>
      </w:r>
      <w:r w:rsidR="002F6DA9">
        <w:t>500</w:t>
      </w:r>
      <w:r>
        <w:t xml:space="preserve"> for your school! </w:t>
      </w:r>
    </w:p>
    <w:p w14:paraId="2CE29B6C" w14:textId="77777777" w:rsidR="00F540F5" w:rsidRDefault="00F540F5" w:rsidP="00F540F5">
      <w:r>
        <w:t>Students in Years 5 to 10 can enter, either as individuals or as a collaborative team or class. You don’t need any fancy equipment, just a creative vision and a great story. The competition is open to all students, from all Australian schools. Entries need to be submitted by a teacher, parent or carer.</w:t>
      </w:r>
    </w:p>
    <w:p w14:paraId="09E998CD" w14:textId="77777777" w:rsidR="0035319E" w:rsidRPr="00076CB7" w:rsidRDefault="0035319E" w:rsidP="0035319E">
      <w:pPr>
        <w:rPr>
          <w:b/>
          <w:bCs/>
        </w:rPr>
      </w:pPr>
      <w:bookmarkStart w:id="2" w:name="_Hlk150767785"/>
      <w:bookmarkStart w:id="3" w:name="_Hlk149725386"/>
      <w:bookmarkEnd w:id="1"/>
      <w:r w:rsidRPr="00076CB7">
        <w:rPr>
          <w:b/>
          <w:bCs/>
        </w:rPr>
        <w:t xml:space="preserve">Entries close 11 December with winners to be announced on 15 December 2023. </w:t>
      </w:r>
    </w:p>
    <w:p w14:paraId="729A7617" w14:textId="77777777" w:rsidR="00F540F5" w:rsidRPr="0036741E" w:rsidRDefault="00F540F5" w:rsidP="00F540F5">
      <w:pPr>
        <w:rPr>
          <w:rFonts w:eastAsiaTheme="majorEastAsia" w:cstheme="majorBidi"/>
          <w:b/>
          <w:color w:val="F15E23"/>
          <w:sz w:val="29"/>
          <w:szCs w:val="29"/>
        </w:rPr>
      </w:pPr>
      <w:bookmarkStart w:id="4" w:name="_Hlk150768558"/>
      <w:bookmarkEnd w:id="2"/>
      <w:r w:rsidRPr="0036741E">
        <w:rPr>
          <w:rFonts w:eastAsiaTheme="majorEastAsia" w:cstheme="majorBidi"/>
          <w:b/>
          <w:color w:val="F15E23"/>
          <w:sz w:val="29"/>
          <w:szCs w:val="29"/>
        </w:rPr>
        <w:t>Entry requirements</w:t>
      </w:r>
      <w:bookmarkEnd w:id="3"/>
    </w:p>
    <w:p w14:paraId="2AB151B9" w14:textId="77777777" w:rsidR="00F540F5" w:rsidRDefault="00F540F5" w:rsidP="00F540F5">
      <w:pPr>
        <w:pStyle w:val="ListParagraph"/>
        <w:numPr>
          <w:ilvl w:val="0"/>
          <w:numId w:val="42"/>
        </w:numPr>
        <w:spacing w:before="0" w:after="0" w:line="240" w:lineRule="auto"/>
      </w:pPr>
      <w:bookmarkStart w:id="5" w:name="_Hlk149725431"/>
      <w:r>
        <w:t>Videos must focus on the STEM achievements of an Australian woman.</w:t>
      </w:r>
    </w:p>
    <w:p w14:paraId="567F1943" w14:textId="282E5DB9" w:rsidR="00F540F5" w:rsidRDefault="00F540F5" w:rsidP="006352B4">
      <w:pPr>
        <w:pStyle w:val="ListParagraph"/>
        <w:numPr>
          <w:ilvl w:val="0"/>
          <w:numId w:val="42"/>
        </w:numPr>
        <w:spacing w:before="0" w:after="0" w:line="240" w:lineRule="auto"/>
      </w:pPr>
      <w:r>
        <w:t xml:space="preserve">Videos must be no longer than 3 minutes, no larger than 600 MB, </w:t>
      </w:r>
      <w:r w:rsidR="006352B4">
        <w:t>and</w:t>
      </w:r>
      <w:r>
        <w:t xml:space="preserve"> submitted as MP4 files.</w:t>
      </w:r>
    </w:p>
    <w:p w14:paraId="64F9005F" w14:textId="77777777" w:rsidR="00F540F5" w:rsidRDefault="00F540F5" w:rsidP="00F540F5">
      <w:pPr>
        <w:pStyle w:val="ListParagraph"/>
        <w:numPr>
          <w:ilvl w:val="0"/>
          <w:numId w:val="42"/>
        </w:numPr>
        <w:spacing w:before="0" w:after="0" w:line="240" w:lineRule="auto"/>
      </w:pPr>
      <w:r>
        <w:t xml:space="preserve">Video submissions can be created by one student, or by a team of students up to a whole school class (25 students). </w:t>
      </w:r>
    </w:p>
    <w:p w14:paraId="3F901EF8" w14:textId="77777777" w:rsidR="00F540F5" w:rsidRDefault="00F540F5" w:rsidP="00F540F5">
      <w:pPr>
        <w:pStyle w:val="ListParagraph"/>
        <w:numPr>
          <w:ilvl w:val="0"/>
          <w:numId w:val="42"/>
        </w:numPr>
        <w:spacing w:before="0" w:after="0" w:line="240" w:lineRule="auto"/>
      </w:pPr>
      <w:r>
        <w:t>All video content must be students’ own original work.</w:t>
      </w:r>
    </w:p>
    <w:p w14:paraId="1700DD7F" w14:textId="77777777" w:rsidR="00F540F5" w:rsidRDefault="00F540F5" w:rsidP="00F540F5">
      <w:pPr>
        <w:pStyle w:val="ListParagraph"/>
        <w:numPr>
          <w:ilvl w:val="0"/>
          <w:numId w:val="42"/>
        </w:numPr>
        <w:spacing w:before="0" w:after="0" w:line="240" w:lineRule="auto"/>
      </w:pPr>
      <w:r>
        <w:t xml:space="preserve">Students must ensure they have copyright approval and permission to share images, audio or video of persons other than themselves. </w:t>
      </w:r>
    </w:p>
    <w:p w14:paraId="173E1CF8" w14:textId="77777777" w:rsidR="00F540F5" w:rsidRDefault="00F540F5" w:rsidP="00F540F5">
      <w:pPr>
        <w:pStyle w:val="ListParagraph"/>
        <w:numPr>
          <w:ilvl w:val="0"/>
          <w:numId w:val="42"/>
        </w:numPr>
        <w:spacing w:before="0" w:after="0" w:line="240" w:lineRule="auto"/>
      </w:pPr>
      <w:r>
        <w:t xml:space="preserve">Students must ensure their privacy is protected if they choose to appear in the video. </w:t>
      </w:r>
    </w:p>
    <w:p w14:paraId="44EA02AD" w14:textId="77777777" w:rsidR="00F540F5" w:rsidRPr="0036741E" w:rsidRDefault="00F540F5" w:rsidP="00F540F5">
      <w:pPr>
        <w:pStyle w:val="ListParagraph"/>
        <w:numPr>
          <w:ilvl w:val="0"/>
          <w:numId w:val="42"/>
        </w:numPr>
        <w:spacing w:before="0" w:after="0" w:line="240" w:lineRule="auto"/>
      </w:pPr>
      <w:r>
        <w:t xml:space="preserve">Schools can submit multiple entries. </w:t>
      </w:r>
      <w:bookmarkEnd w:id="5"/>
    </w:p>
    <w:p w14:paraId="6075839B" w14:textId="77777777" w:rsidR="00F540F5" w:rsidRPr="0036741E" w:rsidRDefault="00F540F5" w:rsidP="00F540F5">
      <w:pPr>
        <w:rPr>
          <w:rFonts w:eastAsiaTheme="majorEastAsia" w:cstheme="majorBidi"/>
          <w:b/>
          <w:color w:val="F15E23"/>
          <w:sz w:val="29"/>
          <w:szCs w:val="29"/>
        </w:rPr>
      </w:pPr>
      <w:bookmarkStart w:id="6" w:name="_Hlk149725445"/>
      <w:r w:rsidRPr="0036741E">
        <w:rPr>
          <w:rFonts w:eastAsiaTheme="majorEastAsia" w:cstheme="majorBidi"/>
          <w:b/>
          <w:color w:val="F15E23"/>
          <w:sz w:val="29"/>
          <w:szCs w:val="29"/>
        </w:rPr>
        <w:t>Judging criteria</w:t>
      </w:r>
      <w:bookmarkEnd w:id="6"/>
    </w:p>
    <w:p w14:paraId="1222A8CD" w14:textId="22FA8348" w:rsidR="00F540F5" w:rsidRDefault="00F540F5" w:rsidP="00F540F5">
      <w:r>
        <w:t xml:space="preserve">Videos will be assessed according to the following criteria: </w:t>
      </w:r>
    </w:p>
    <w:p w14:paraId="1E3FECA5" w14:textId="77777777" w:rsidR="00F540F5" w:rsidRDefault="00F540F5" w:rsidP="00F540F5">
      <w:pPr>
        <w:pStyle w:val="ListBullet"/>
      </w:pPr>
      <w:r>
        <w:t xml:space="preserve">Compelling content </w:t>
      </w:r>
    </w:p>
    <w:p w14:paraId="15663569" w14:textId="77777777" w:rsidR="00F540F5" w:rsidRDefault="00F540F5" w:rsidP="00F540F5">
      <w:pPr>
        <w:pStyle w:val="ListBullet"/>
      </w:pPr>
      <w:r>
        <w:t xml:space="preserve">Creative storytelling </w:t>
      </w:r>
    </w:p>
    <w:p w14:paraId="0D1BAADB" w14:textId="77777777" w:rsidR="00F540F5" w:rsidRDefault="00F540F5" w:rsidP="00F540F5">
      <w:pPr>
        <w:pStyle w:val="ListBullet"/>
      </w:pPr>
      <w:r>
        <w:t>Story structure and coherence</w:t>
      </w:r>
    </w:p>
    <w:p w14:paraId="79763F63" w14:textId="77777777" w:rsidR="00F540F5" w:rsidRDefault="00F540F5" w:rsidP="00F540F5">
      <w:pPr>
        <w:pStyle w:val="ListBullet"/>
      </w:pPr>
      <w:r>
        <w:t>Entertainment value</w:t>
      </w:r>
    </w:p>
    <w:p w14:paraId="1608F6F5" w14:textId="5FA256E4" w:rsidR="00F540F5" w:rsidRPr="00A7774D" w:rsidRDefault="00F540F5" w:rsidP="00F540F5">
      <w:pPr>
        <w:pStyle w:val="ListBullet"/>
      </w:pPr>
      <w:r>
        <w:t>Overall video quality</w:t>
      </w:r>
    </w:p>
    <w:bookmarkEnd w:id="4"/>
    <w:p w14:paraId="7AB96995" w14:textId="77777777" w:rsidR="00A7774D" w:rsidRPr="0036741E" w:rsidRDefault="00A7774D" w:rsidP="00A7774D">
      <w:pPr>
        <w:rPr>
          <w:rFonts w:eastAsiaTheme="majorEastAsia" w:cstheme="majorBidi"/>
          <w:b/>
          <w:color w:val="F15E23"/>
          <w:sz w:val="29"/>
          <w:szCs w:val="29"/>
        </w:rPr>
      </w:pPr>
      <w:r w:rsidRPr="0036741E">
        <w:rPr>
          <w:rFonts w:eastAsiaTheme="majorEastAsia" w:cstheme="majorBidi"/>
          <w:b/>
          <w:color w:val="F15E23"/>
          <w:sz w:val="29"/>
          <w:szCs w:val="29"/>
        </w:rPr>
        <w:t xml:space="preserve">The categories are: </w:t>
      </w:r>
    </w:p>
    <w:p w14:paraId="29077395" w14:textId="77777777" w:rsidR="002F6DA9" w:rsidRPr="00783FEE" w:rsidRDefault="002F6DA9" w:rsidP="002F6DA9">
      <w:pPr>
        <w:widowControl w:val="0"/>
        <w:spacing w:before="0" w:after="200" w:line="276" w:lineRule="auto"/>
      </w:pPr>
      <w:r w:rsidRPr="00783FEE">
        <w:t>There will be three prize winners for each of the three categories</w:t>
      </w:r>
      <w:r>
        <w:t>. Prize winners will receive:</w:t>
      </w:r>
    </w:p>
    <w:p w14:paraId="1DE9EB9B" w14:textId="77777777" w:rsidR="002F6DA9" w:rsidRPr="00783FEE" w:rsidRDefault="002F6DA9" w:rsidP="002F6DA9">
      <w:r w:rsidRPr="00783FEE">
        <w:t>Years 5 – 6</w:t>
      </w:r>
      <w:r>
        <w:t>:</w:t>
      </w:r>
      <w:r w:rsidRPr="00783FEE">
        <w:t xml:space="preserve"> $500 Visa Gift card for student and a $500 Visa Gift card for the school</w:t>
      </w:r>
    </w:p>
    <w:p w14:paraId="32004FEF" w14:textId="77777777" w:rsidR="002F6DA9" w:rsidRPr="00783FEE" w:rsidRDefault="002F6DA9" w:rsidP="002F6DA9">
      <w:r w:rsidRPr="00783FEE">
        <w:t>Years 7 – 8</w:t>
      </w:r>
      <w:r>
        <w:t>:</w:t>
      </w:r>
      <w:r w:rsidRPr="00783FEE">
        <w:t xml:space="preserve"> $500 Visa Gift card for student and a $500 Visa Gift card for the school</w:t>
      </w:r>
    </w:p>
    <w:p w14:paraId="51074742" w14:textId="77777777" w:rsidR="002F6DA9" w:rsidRPr="00783FEE" w:rsidRDefault="002F6DA9" w:rsidP="002F6DA9">
      <w:r w:rsidRPr="00783FEE">
        <w:t>Years 9 – 10</w:t>
      </w:r>
      <w:r>
        <w:t>:</w:t>
      </w:r>
      <w:r w:rsidRPr="00783FEE">
        <w:t xml:space="preserve"> $500 Visa Gift card for student and a $500 Visa Gift card for the school</w:t>
      </w:r>
    </w:p>
    <w:p w14:paraId="4DA9CC5C" w14:textId="77777777" w:rsidR="00A7774D" w:rsidRPr="0036741E" w:rsidRDefault="00A7774D" w:rsidP="00A7774D">
      <w:pPr>
        <w:rPr>
          <w:rFonts w:eastAsiaTheme="majorEastAsia" w:cstheme="majorBidi"/>
          <w:b/>
          <w:color w:val="F15E23"/>
          <w:sz w:val="29"/>
          <w:szCs w:val="29"/>
        </w:rPr>
      </w:pPr>
      <w:r w:rsidRPr="0036741E">
        <w:rPr>
          <w:rFonts w:eastAsiaTheme="majorEastAsia" w:cstheme="majorBidi"/>
          <w:b/>
          <w:color w:val="F15E23"/>
          <w:sz w:val="29"/>
          <w:szCs w:val="29"/>
        </w:rPr>
        <w:t xml:space="preserve">Storytelling with Video tips </w:t>
      </w:r>
    </w:p>
    <w:p w14:paraId="0611CD0D" w14:textId="77777777" w:rsidR="00A7774D" w:rsidRDefault="00A7774D" w:rsidP="00A7774D">
      <w:pPr>
        <w:pStyle w:val="ListNumber"/>
        <w:ind w:left="357" w:hanging="357"/>
      </w:pPr>
      <w:r>
        <w:t xml:space="preserve">Research your topic thoroughly. If you’re able to interview a STEM expert, consider having an exploratory discussion first, to determine what questions you might like to ask, or what additional footage you might need to tell the story. </w:t>
      </w:r>
    </w:p>
    <w:p w14:paraId="73F42736" w14:textId="77777777" w:rsidR="00A7774D" w:rsidRDefault="00A7774D" w:rsidP="00A7774D">
      <w:pPr>
        <w:pStyle w:val="ListNumber"/>
        <w:ind w:left="357" w:hanging="357"/>
      </w:pPr>
      <w:r>
        <w:t>Watch a range of different videos, consider the features you really like, and make design decisions about the approach you’ll take. Think about the following.</w:t>
      </w:r>
    </w:p>
    <w:p w14:paraId="78914B5C" w14:textId="77777777" w:rsidR="00A7774D" w:rsidRDefault="00A7774D" w:rsidP="00A7774D">
      <w:pPr>
        <w:pStyle w:val="ListNumber2"/>
      </w:pPr>
      <w:r>
        <w:t xml:space="preserve">What visual content will you use? Will it be live action, interview, animation or still images? Will you have a presenter on-screen or use a voice over? </w:t>
      </w:r>
    </w:p>
    <w:p w14:paraId="7904F54A" w14:textId="77777777" w:rsidR="00A7774D" w:rsidRDefault="00A7774D" w:rsidP="00A7774D">
      <w:pPr>
        <w:pStyle w:val="ListNumber2"/>
      </w:pPr>
      <w:r>
        <w:t xml:space="preserve">How will you tell your subject’s story. What narrative voice will you use? How will you grab and keep your viewers’ attention? </w:t>
      </w:r>
    </w:p>
    <w:p w14:paraId="4E43153D" w14:textId="334AF0BA" w:rsidR="00A7774D" w:rsidRDefault="00A7774D" w:rsidP="00A7774D">
      <w:pPr>
        <w:pStyle w:val="ListNumber"/>
        <w:ind w:left="357" w:hanging="357"/>
      </w:pPr>
      <w:r>
        <w:lastRenderedPageBreak/>
        <w:t>Storyboard your video. You can use</w:t>
      </w:r>
      <w:r w:rsidR="00BB0123">
        <w:t xml:space="preserve"> the template available on The GiST. </w:t>
      </w:r>
      <w:r>
        <w:t xml:space="preserve">Think about camera angles and key features of each shot. </w:t>
      </w:r>
    </w:p>
    <w:p w14:paraId="7E929AA6" w14:textId="77777777" w:rsidR="00A7774D" w:rsidRDefault="00A7774D" w:rsidP="00A7774D">
      <w:pPr>
        <w:pStyle w:val="ListNumber"/>
        <w:ind w:left="357" w:hanging="357"/>
      </w:pPr>
      <w:r>
        <w:t xml:space="preserve">Share your storyboard with others and gather feedback. Adjust your storyboard in response to the feedback. </w:t>
      </w:r>
    </w:p>
    <w:p w14:paraId="5943DC2C" w14:textId="77777777" w:rsidR="00A7774D" w:rsidRDefault="00A7774D" w:rsidP="00A7774D">
      <w:pPr>
        <w:pStyle w:val="ListNumber"/>
        <w:ind w:left="357" w:hanging="357"/>
      </w:pPr>
      <w:r>
        <w:t xml:space="preserve">Make a shot list. </w:t>
      </w:r>
    </w:p>
    <w:p w14:paraId="1B626638" w14:textId="77777777" w:rsidR="00A7774D" w:rsidRDefault="00A7774D" w:rsidP="00A7774D">
      <w:pPr>
        <w:pStyle w:val="ListNumber"/>
        <w:ind w:left="357" w:hanging="357"/>
      </w:pPr>
      <w:r>
        <w:t xml:space="preserve">Gather any still images you will use, ensuring you record appropriate citations and have permission to include the images in your video. If you don’t, think about how you could create your own original art/images to use instead. </w:t>
      </w:r>
    </w:p>
    <w:p w14:paraId="28F82AD7" w14:textId="77777777" w:rsidR="00A7774D" w:rsidRDefault="00A7774D" w:rsidP="00A7774D">
      <w:pPr>
        <w:pStyle w:val="ListNumber"/>
        <w:ind w:left="357" w:hanging="357"/>
      </w:pPr>
      <w:r>
        <w:t xml:space="preserve">Shoot your video. Remember to be on the lookout for unplanned footage as well! </w:t>
      </w:r>
    </w:p>
    <w:p w14:paraId="5390524C" w14:textId="77777777" w:rsidR="00A7774D" w:rsidRDefault="00A7774D" w:rsidP="00A7774D">
      <w:pPr>
        <w:pStyle w:val="ListNumber"/>
        <w:ind w:left="357" w:hanging="357"/>
      </w:pPr>
      <w:r>
        <w:t xml:space="preserve">Edit your video. Remember to include the title and credits slides, and that the whole video must not be longer than 3 minutes. </w:t>
      </w:r>
    </w:p>
    <w:p w14:paraId="62B1FF6E" w14:textId="77777777" w:rsidR="00A7774D" w:rsidRDefault="00A7774D" w:rsidP="00A7774D">
      <w:pPr>
        <w:pStyle w:val="ListNumber"/>
        <w:ind w:left="357" w:hanging="357"/>
      </w:pPr>
      <w:r>
        <w:t>Share your video with others and gather feedback. Edit your video in response to the feedback.</w:t>
      </w:r>
    </w:p>
    <w:p w14:paraId="39E6B190" w14:textId="77777777" w:rsidR="00D97161" w:rsidRPr="00B0320C" w:rsidRDefault="00D97161" w:rsidP="00D97161">
      <w:pPr>
        <w:rPr>
          <w:rFonts w:eastAsiaTheme="majorEastAsia" w:cstheme="majorBidi"/>
          <w:b/>
          <w:color w:val="F15E23"/>
          <w:sz w:val="29"/>
          <w:szCs w:val="29"/>
        </w:rPr>
      </w:pPr>
      <w:r w:rsidRPr="00B0320C">
        <w:rPr>
          <w:rFonts w:eastAsiaTheme="majorEastAsia" w:cstheme="majorBidi"/>
          <w:b/>
          <w:color w:val="F15E23"/>
          <w:sz w:val="29"/>
          <w:szCs w:val="29"/>
        </w:rPr>
        <w:t>Resources</w:t>
      </w:r>
    </w:p>
    <w:p w14:paraId="1EBE14AE" w14:textId="66BCD243" w:rsidR="00BB0123" w:rsidRDefault="00BB0123" w:rsidP="00D97161">
      <w:r>
        <w:t xml:space="preserve">There are a number of resources available on the </w:t>
      </w:r>
      <w:proofErr w:type="spellStart"/>
      <w:r>
        <w:t>The</w:t>
      </w:r>
      <w:proofErr w:type="spellEnd"/>
      <w:r>
        <w:t xml:space="preserve"> GiST site to help you get started.</w:t>
      </w:r>
    </w:p>
    <w:p w14:paraId="6236B275" w14:textId="7E796F4A" w:rsidR="00D97161" w:rsidRDefault="00CF3533" w:rsidP="00D97161">
      <w:hyperlink r:id="rId11" w:history="1">
        <w:r w:rsidR="00D97161" w:rsidRPr="00492E9B">
          <w:rPr>
            <w:rStyle w:val="Hyperlink"/>
          </w:rPr>
          <w:t xml:space="preserve">She Did What? </w:t>
        </w:r>
        <w:r w:rsidR="00BB0123" w:rsidRPr="00492E9B">
          <w:rPr>
            <w:rStyle w:val="Hyperlink"/>
          </w:rPr>
          <w:t>Student resource pack</w:t>
        </w:r>
      </w:hyperlink>
      <w:r w:rsidR="00BB0123" w:rsidRPr="00BB0123">
        <w:t xml:space="preserve"> </w:t>
      </w:r>
      <w:r w:rsidR="00D97161" w:rsidRPr="00BB0123">
        <w:t>PowerPoint presentation.</w:t>
      </w:r>
      <w:r w:rsidR="00D97161">
        <w:t xml:space="preserve"> This presentation includes:</w:t>
      </w:r>
    </w:p>
    <w:p w14:paraId="676927D7" w14:textId="77777777" w:rsidR="00D97161" w:rsidRDefault="00D97161" w:rsidP="00D97161">
      <w:pPr>
        <w:pStyle w:val="ListParagraph"/>
        <w:numPr>
          <w:ilvl w:val="0"/>
          <w:numId w:val="48"/>
        </w:numPr>
        <w:spacing w:before="0" w:after="0" w:line="240" w:lineRule="auto"/>
      </w:pPr>
      <w:r>
        <w:t xml:space="preserve">a short engagement activity </w:t>
      </w:r>
    </w:p>
    <w:p w14:paraId="482A4E2E" w14:textId="77777777" w:rsidR="00D97161" w:rsidRDefault="00D97161" w:rsidP="00D97161">
      <w:pPr>
        <w:pStyle w:val="ListParagraph"/>
        <w:numPr>
          <w:ilvl w:val="0"/>
          <w:numId w:val="48"/>
        </w:numPr>
        <w:spacing w:before="0" w:after="0" w:line="240" w:lineRule="auto"/>
      </w:pPr>
      <w:r>
        <w:t>examples of different approaches to video storytelling</w:t>
      </w:r>
    </w:p>
    <w:p w14:paraId="1A0603D8" w14:textId="77777777" w:rsidR="00D97161" w:rsidRDefault="00D97161" w:rsidP="00D97161">
      <w:pPr>
        <w:pStyle w:val="ListParagraph"/>
        <w:numPr>
          <w:ilvl w:val="0"/>
          <w:numId w:val="48"/>
        </w:numPr>
        <w:spacing w:before="0" w:after="0" w:line="240" w:lineRule="auto"/>
      </w:pPr>
      <w:r>
        <w:t>a step-by-step overview of how to create the video</w:t>
      </w:r>
    </w:p>
    <w:p w14:paraId="73CE33BB" w14:textId="77777777" w:rsidR="00D97161" w:rsidRDefault="00D97161" w:rsidP="00D97161">
      <w:pPr>
        <w:pStyle w:val="ListParagraph"/>
        <w:numPr>
          <w:ilvl w:val="0"/>
          <w:numId w:val="48"/>
        </w:numPr>
        <w:spacing w:before="0" w:after="0" w:line="240" w:lineRule="auto"/>
      </w:pPr>
      <w:r>
        <w:t>a checklist to review prior to submission.</w:t>
      </w:r>
    </w:p>
    <w:p w14:paraId="48A38AF6" w14:textId="77777777" w:rsidR="00D97161" w:rsidRDefault="00D97161" w:rsidP="00D97161">
      <w:r>
        <w:t xml:space="preserve">The </w:t>
      </w:r>
      <w:r w:rsidRPr="00BB0123">
        <w:t>following resources</w:t>
      </w:r>
      <w:r>
        <w:t xml:space="preserve"> may also be of use when planning the project.</w:t>
      </w:r>
    </w:p>
    <w:p w14:paraId="4516ED49" w14:textId="2E1ACD84" w:rsidR="00D97161" w:rsidRPr="00CF3533" w:rsidRDefault="00CF3533" w:rsidP="00D97161">
      <w:pPr>
        <w:pStyle w:val="ListParagraph"/>
        <w:numPr>
          <w:ilvl w:val="0"/>
          <w:numId w:val="49"/>
        </w:numPr>
        <w:spacing w:before="0" w:after="0" w:line="240" w:lineRule="auto"/>
        <w:rPr>
          <w:rStyle w:val="Hyperlink"/>
        </w:rPr>
      </w:pPr>
      <w:r>
        <w:fldChar w:fldCharType="begin"/>
      </w:r>
      <w:r>
        <w:instrText>HYPERLINK "https://www.thegist.edu.au/media/554h5equ/sdw_faq.docx"</w:instrText>
      </w:r>
      <w:r>
        <w:fldChar w:fldCharType="separate"/>
      </w:r>
      <w:r w:rsidR="00D97161" w:rsidRPr="00CF3533">
        <w:rPr>
          <w:rStyle w:val="Hyperlink"/>
        </w:rPr>
        <w:t>FAQs</w:t>
      </w:r>
    </w:p>
    <w:p w14:paraId="1B99F545" w14:textId="5DDC2064" w:rsidR="00D97161" w:rsidRDefault="00CF3533" w:rsidP="00D97161">
      <w:pPr>
        <w:pStyle w:val="ListParagraph"/>
        <w:numPr>
          <w:ilvl w:val="0"/>
          <w:numId w:val="49"/>
        </w:numPr>
        <w:spacing w:before="0" w:after="0" w:line="240" w:lineRule="auto"/>
      </w:pPr>
      <w:r>
        <w:fldChar w:fldCharType="end"/>
      </w:r>
      <w:hyperlink r:id="rId12" w:history="1">
        <w:r w:rsidR="00D97161" w:rsidRPr="00076CB7">
          <w:rPr>
            <w:rStyle w:val="Hyperlink"/>
          </w:rPr>
          <w:t>Australian Women in STEM websites</w:t>
        </w:r>
      </w:hyperlink>
      <w:r w:rsidR="00D97161">
        <w:t xml:space="preserve"> </w:t>
      </w:r>
    </w:p>
    <w:p w14:paraId="7C63132E" w14:textId="30BB20CD" w:rsidR="00D97161" w:rsidRPr="00CF3533" w:rsidRDefault="00CF3533" w:rsidP="00D97161">
      <w:pPr>
        <w:pStyle w:val="ListParagraph"/>
        <w:numPr>
          <w:ilvl w:val="0"/>
          <w:numId w:val="49"/>
        </w:numPr>
        <w:spacing w:before="0" w:after="0" w:line="240" w:lineRule="auto"/>
        <w:rPr>
          <w:rStyle w:val="Hyperlink"/>
        </w:rPr>
      </w:pPr>
      <w:r>
        <w:fldChar w:fldCharType="begin"/>
      </w:r>
      <w:r>
        <w:instrText>HYPERLINK "https://www.thegist.edu.au/media/zefnnsnz/sdw_storyboard_word.docx"</w:instrText>
      </w:r>
      <w:r>
        <w:fldChar w:fldCharType="separate"/>
      </w:r>
      <w:r w:rsidR="00D97161" w:rsidRPr="00CF3533">
        <w:rPr>
          <w:rStyle w:val="Hyperlink"/>
        </w:rPr>
        <w:t>Storyboard template</w:t>
      </w:r>
    </w:p>
    <w:p w14:paraId="62E16CDB" w14:textId="7EAE0C93" w:rsidR="00D97161" w:rsidRPr="00B0320C" w:rsidRDefault="00CF3533" w:rsidP="00D97161">
      <w:pPr>
        <w:rPr>
          <w:rFonts w:eastAsiaTheme="majorEastAsia" w:cstheme="majorBidi"/>
          <w:b/>
          <w:color w:val="F15E23"/>
          <w:sz w:val="29"/>
          <w:szCs w:val="29"/>
        </w:rPr>
      </w:pPr>
      <w:r>
        <w:fldChar w:fldCharType="end"/>
      </w:r>
      <w:r w:rsidR="00D97161" w:rsidRPr="00B0320C">
        <w:rPr>
          <w:rFonts w:eastAsiaTheme="majorEastAsia" w:cstheme="majorBidi"/>
          <w:b/>
          <w:color w:val="F15E23"/>
          <w:sz w:val="29"/>
          <w:szCs w:val="29"/>
        </w:rPr>
        <w:t>Acknowledgement and copyright overview</w:t>
      </w:r>
    </w:p>
    <w:p w14:paraId="7D1A0212" w14:textId="77777777" w:rsidR="00D97161" w:rsidRDefault="00D97161" w:rsidP="00D97161">
      <w:r>
        <w:t xml:space="preserve">The winning entries will be shared online so it is critical that they comply with copyright law. Put simply, to use somebody else’s work in your video, you need permission. If you haven’t created it, you probably don’t own the rights to it. This includes music and all print and online media, such as books and illustrations, online sources and digital images. </w:t>
      </w:r>
    </w:p>
    <w:p w14:paraId="69CE57AF" w14:textId="77777777" w:rsidR="00D97161" w:rsidRDefault="00D97161" w:rsidP="00D97161">
      <w:r>
        <w:t xml:space="preserve">Students need to be aware that images that appear on posters, props, computer screens or televisions that feature in the video are also subject to copyright law.  </w:t>
      </w:r>
    </w:p>
    <w:p w14:paraId="5D1A5E5A" w14:textId="77777777" w:rsidR="00992354" w:rsidRDefault="00992354" w:rsidP="00992354">
      <w:r>
        <w:t xml:space="preserve">There are many online sites that offer public domain, royalty-free and Creative Commons music and images that students can include in their videos. See the </w:t>
      </w:r>
      <w:hyperlink r:id="rId13" w:history="1">
        <w:r w:rsidRPr="00BD323C">
          <w:rPr>
            <w:rStyle w:val="Hyperlink"/>
          </w:rPr>
          <w:t>Creative Commons website</w:t>
        </w:r>
      </w:hyperlink>
      <w:r>
        <w:t xml:space="preserve"> for a list of providers and further explanation of </w:t>
      </w:r>
      <w:hyperlink r:id="rId14" w:history="1">
        <w:r w:rsidRPr="00D74DE1">
          <w:rPr>
            <w:rStyle w:val="Hyperlink"/>
          </w:rPr>
          <w:t>copyright</w:t>
        </w:r>
      </w:hyperlink>
      <w:r>
        <w:t xml:space="preserve">. The GiST </w:t>
      </w:r>
      <w:hyperlink r:id="rId15" w:history="1">
        <w:r w:rsidRPr="00BD323C">
          <w:rPr>
            <w:rStyle w:val="Hyperlink"/>
          </w:rPr>
          <w:t>image bank</w:t>
        </w:r>
      </w:hyperlink>
      <w:r>
        <w:t xml:space="preserve"> is also a great place to start if you’re looking for images to use that are free for education.</w:t>
      </w:r>
    </w:p>
    <w:p w14:paraId="1BADB885" w14:textId="77777777" w:rsidR="00D97161" w:rsidRDefault="00D97161" w:rsidP="00D97161">
      <w:r>
        <w:t xml:space="preserve">All sourced materials must be acknowledged in credits. Ensure that you are complying with copyright owners’ specifications about how they would like their intellectual property acknowledged. </w:t>
      </w:r>
    </w:p>
    <w:p w14:paraId="728C961D" w14:textId="77777777" w:rsidR="00D97161" w:rsidRDefault="00D97161" w:rsidP="00D97161">
      <w:r>
        <w:t xml:space="preserve">For more information, there are a range of Fact Sheets available at the Australian Copyright Council. </w:t>
      </w:r>
    </w:p>
    <w:p w14:paraId="1667C189" w14:textId="77777777" w:rsidR="00D97161" w:rsidRDefault="00D97161" w:rsidP="00D97161">
      <w:r>
        <w:t>(</w:t>
      </w:r>
      <w:hyperlink r:id="rId16" w:history="1">
        <w:r w:rsidRPr="00791F2E">
          <w:rPr>
            <w:rStyle w:val="Hyperlink"/>
          </w:rPr>
          <w:t>https://www.copyright.org.au/browse/book/ACC-Education:-Copyright-Basics-INFO048/</w:t>
        </w:r>
      </w:hyperlink>
      <w:r>
        <w:t xml:space="preserve">) </w:t>
      </w:r>
    </w:p>
    <w:p w14:paraId="61A10649" w14:textId="77777777" w:rsidR="00A7774D" w:rsidRPr="00A7774D" w:rsidRDefault="00A7774D" w:rsidP="00A7774D"/>
    <w:sectPr w:rsidR="00A7774D" w:rsidRPr="00A7774D" w:rsidSect="00D97161">
      <w:type w:val="continuous"/>
      <w:pgSz w:w="11900" w:h="16820"/>
      <w:pgMar w:top="1361" w:right="1134" w:bottom="1134" w:left="1134" w:header="284" w:footer="431"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85B2" w14:textId="77777777" w:rsidR="007845E4" w:rsidRDefault="007845E4" w:rsidP="00BE10D7">
      <w:r>
        <w:separator/>
      </w:r>
    </w:p>
  </w:endnote>
  <w:endnote w:type="continuationSeparator" w:id="0">
    <w:p w14:paraId="58AD9150" w14:textId="77777777" w:rsidR="007845E4" w:rsidRDefault="007845E4"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DC59" w14:textId="77777777" w:rsidR="007845E4" w:rsidRDefault="007845E4" w:rsidP="00BE10D7">
      <w:r>
        <w:separator/>
      </w:r>
    </w:p>
  </w:footnote>
  <w:footnote w:type="continuationSeparator" w:id="0">
    <w:p w14:paraId="3E8B67F7" w14:textId="77777777" w:rsidR="007845E4" w:rsidRDefault="007845E4" w:rsidP="00BE1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78EF24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C8755F4"/>
    <w:multiLevelType w:val="hybridMultilevel"/>
    <w:tmpl w:val="43B8588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EC664D"/>
    <w:multiLevelType w:val="multilevel"/>
    <w:tmpl w:val="0409001F"/>
    <w:numStyleLink w:val="111111"/>
  </w:abstractNum>
  <w:abstractNum w:abstractNumId="15"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3E86F1A"/>
    <w:multiLevelType w:val="multilevel"/>
    <w:tmpl w:val="1F045D02"/>
    <w:numStyleLink w:val="NumberedHeadings"/>
  </w:abstractNum>
  <w:abstractNum w:abstractNumId="19"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1"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15:restartNumberingAfterBreak="0">
    <w:nsid w:val="360A4AF9"/>
    <w:multiLevelType w:val="hybridMultilevel"/>
    <w:tmpl w:val="E6A62D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6C08AA"/>
    <w:multiLevelType w:val="hybridMultilevel"/>
    <w:tmpl w:val="4CE0B5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F07E48"/>
    <w:multiLevelType w:val="hybridMultilevel"/>
    <w:tmpl w:val="16AC2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2"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F4385"/>
    <w:multiLevelType w:val="hybridMultilevel"/>
    <w:tmpl w:val="FA94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38" w15:restartNumberingAfterBreak="0">
    <w:nsid w:val="68DB7234"/>
    <w:multiLevelType w:val="multilevel"/>
    <w:tmpl w:val="0409001F"/>
    <w:numStyleLink w:val="111111"/>
  </w:abstractNum>
  <w:abstractNum w:abstractNumId="39"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3663489">
    <w:abstractNumId w:val="34"/>
  </w:num>
  <w:num w:numId="2" w16cid:durableId="2005351634">
    <w:abstractNumId w:val="16"/>
  </w:num>
  <w:num w:numId="3" w16cid:durableId="2079863842">
    <w:abstractNumId w:val="20"/>
  </w:num>
  <w:num w:numId="4" w16cid:durableId="1551578537">
    <w:abstractNumId w:val="29"/>
  </w:num>
  <w:num w:numId="5" w16cid:durableId="208344629">
    <w:abstractNumId w:val="32"/>
  </w:num>
  <w:num w:numId="6" w16cid:durableId="448818071">
    <w:abstractNumId w:val="40"/>
  </w:num>
  <w:num w:numId="7" w16cid:durableId="488912419">
    <w:abstractNumId w:val="28"/>
  </w:num>
  <w:num w:numId="8" w16cid:durableId="1168977691">
    <w:abstractNumId w:val="9"/>
  </w:num>
  <w:num w:numId="9" w16cid:durableId="144206661">
    <w:abstractNumId w:val="39"/>
  </w:num>
  <w:num w:numId="10" w16cid:durableId="2114206405">
    <w:abstractNumId w:val="44"/>
  </w:num>
  <w:num w:numId="11" w16cid:durableId="1578321342">
    <w:abstractNumId w:val="31"/>
  </w:num>
  <w:num w:numId="12" w16cid:durableId="508520873">
    <w:abstractNumId w:val="17"/>
  </w:num>
  <w:num w:numId="13" w16cid:durableId="1652981325">
    <w:abstractNumId w:val="30"/>
  </w:num>
  <w:num w:numId="14" w16cid:durableId="1397053494">
    <w:abstractNumId w:val="33"/>
  </w:num>
  <w:num w:numId="15" w16cid:durableId="1118254076">
    <w:abstractNumId w:val="37"/>
  </w:num>
  <w:num w:numId="16" w16cid:durableId="1005208428">
    <w:abstractNumId w:val="22"/>
  </w:num>
  <w:num w:numId="17" w16cid:durableId="1347554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10398">
    <w:abstractNumId w:val="15"/>
  </w:num>
  <w:num w:numId="19" w16cid:durableId="367415201">
    <w:abstractNumId w:val="41"/>
  </w:num>
  <w:num w:numId="20" w16cid:durableId="354893170">
    <w:abstractNumId w:val="10"/>
  </w:num>
  <w:num w:numId="21" w16cid:durableId="554437321">
    <w:abstractNumId w:val="11"/>
  </w:num>
  <w:num w:numId="22" w16cid:durableId="1534150031">
    <w:abstractNumId w:val="19"/>
  </w:num>
  <w:num w:numId="23" w16cid:durableId="1385177602">
    <w:abstractNumId w:val="7"/>
  </w:num>
  <w:num w:numId="24" w16cid:durableId="2027440347">
    <w:abstractNumId w:val="8"/>
  </w:num>
  <w:num w:numId="25" w16cid:durableId="1223717194">
    <w:abstractNumId w:val="38"/>
  </w:num>
  <w:num w:numId="26" w16cid:durableId="1378580748">
    <w:abstractNumId w:val="42"/>
  </w:num>
  <w:num w:numId="27" w16cid:durableId="1409771596">
    <w:abstractNumId w:val="14"/>
  </w:num>
  <w:num w:numId="28" w16cid:durableId="1590191854">
    <w:abstractNumId w:val="0"/>
  </w:num>
  <w:num w:numId="29" w16cid:durableId="328018577">
    <w:abstractNumId w:val="1"/>
  </w:num>
  <w:num w:numId="30" w16cid:durableId="951283078">
    <w:abstractNumId w:val="2"/>
  </w:num>
  <w:num w:numId="31" w16cid:durableId="762258789">
    <w:abstractNumId w:val="3"/>
  </w:num>
  <w:num w:numId="32" w16cid:durableId="1405714417">
    <w:abstractNumId w:val="4"/>
  </w:num>
  <w:num w:numId="33" w16cid:durableId="1547251574">
    <w:abstractNumId w:val="5"/>
  </w:num>
  <w:num w:numId="34" w16cid:durableId="1514800936">
    <w:abstractNumId w:val="43"/>
  </w:num>
  <w:num w:numId="35" w16cid:durableId="1990984581">
    <w:abstractNumId w:val="12"/>
  </w:num>
  <w:num w:numId="36" w16cid:durableId="576866589">
    <w:abstractNumId w:val="18"/>
  </w:num>
  <w:num w:numId="37" w16cid:durableId="1796561197">
    <w:abstractNumId w:val="35"/>
  </w:num>
  <w:num w:numId="38" w16cid:durableId="420416182">
    <w:abstractNumId w:val="26"/>
  </w:num>
  <w:num w:numId="39" w16cid:durableId="624774186">
    <w:abstractNumId w:val="21"/>
  </w:num>
  <w:num w:numId="40" w16cid:durableId="463541038">
    <w:abstractNumId w:val="45"/>
  </w:num>
  <w:num w:numId="41" w16cid:durableId="647175299">
    <w:abstractNumId w:val="27"/>
  </w:num>
  <w:num w:numId="42" w16cid:durableId="782263062">
    <w:abstractNumId w:val="25"/>
  </w:num>
  <w:num w:numId="43" w16cid:durableId="742146779">
    <w:abstractNumId w:val="20"/>
  </w:num>
  <w:num w:numId="44" w16cid:durableId="1506825601">
    <w:abstractNumId w:val="6"/>
  </w:num>
  <w:num w:numId="45" w16cid:durableId="98722870">
    <w:abstractNumId w:val="24"/>
  </w:num>
  <w:num w:numId="46" w16cid:durableId="759259909">
    <w:abstractNumId w:val="23"/>
  </w:num>
  <w:num w:numId="47" w16cid:durableId="2020738128">
    <w:abstractNumId w:val="12"/>
  </w:num>
  <w:num w:numId="48" w16cid:durableId="1197304913">
    <w:abstractNumId w:val="13"/>
  </w:num>
  <w:num w:numId="49" w16cid:durableId="2089230920">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76CB7"/>
    <w:rsid w:val="00085E9E"/>
    <w:rsid w:val="000929D0"/>
    <w:rsid w:val="00093D42"/>
    <w:rsid w:val="000D42DD"/>
    <w:rsid w:val="000E4701"/>
    <w:rsid w:val="000F525B"/>
    <w:rsid w:val="0010108B"/>
    <w:rsid w:val="00124D71"/>
    <w:rsid w:val="00141CD6"/>
    <w:rsid w:val="00145020"/>
    <w:rsid w:val="00152AE8"/>
    <w:rsid w:val="00156814"/>
    <w:rsid w:val="00177866"/>
    <w:rsid w:val="001A74D4"/>
    <w:rsid w:val="001F676F"/>
    <w:rsid w:val="00206623"/>
    <w:rsid w:val="002322B2"/>
    <w:rsid w:val="00241B24"/>
    <w:rsid w:val="00242AA4"/>
    <w:rsid w:val="00247B4B"/>
    <w:rsid w:val="00266ED1"/>
    <w:rsid w:val="00282542"/>
    <w:rsid w:val="002B3C0B"/>
    <w:rsid w:val="002B6F05"/>
    <w:rsid w:val="002B7D27"/>
    <w:rsid w:val="002C61A7"/>
    <w:rsid w:val="002D2C96"/>
    <w:rsid w:val="002F6DA9"/>
    <w:rsid w:val="00312BA5"/>
    <w:rsid w:val="0032414D"/>
    <w:rsid w:val="003317FA"/>
    <w:rsid w:val="00345C57"/>
    <w:rsid w:val="0035319E"/>
    <w:rsid w:val="003625C8"/>
    <w:rsid w:val="003639F8"/>
    <w:rsid w:val="00371429"/>
    <w:rsid w:val="00380C7B"/>
    <w:rsid w:val="0038120E"/>
    <w:rsid w:val="00392F53"/>
    <w:rsid w:val="003C0C33"/>
    <w:rsid w:val="003C2174"/>
    <w:rsid w:val="003E0821"/>
    <w:rsid w:val="00411699"/>
    <w:rsid w:val="00415B8E"/>
    <w:rsid w:val="00451851"/>
    <w:rsid w:val="004916B8"/>
    <w:rsid w:val="00492E9B"/>
    <w:rsid w:val="00497B26"/>
    <w:rsid w:val="004A2362"/>
    <w:rsid w:val="004A2395"/>
    <w:rsid w:val="004A693B"/>
    <w:rsid w:val="004B0547"/>
    <w:rsid w:val="004B65CC"/>
    <w:rsid w:val="005131B2"/>
    <w:rsid w:val="00515427"/>
    <w:rsid w:val="00541FA8"/>
    <w:rsid w:val="00547497"/>
    <w:rsid w:val="005615F0"/>
    <w:rsid w:val="00571124"/>
    <w:rsid w:val="00575E43"/>
    <w:rsid w:val="005A4350"/>
    <w:rsid w:val="005F7FEE"/>
    <w:rsid w:val="0062524A"/>
    <w:rsid w:val="006352B4"/>
    <w:rsid w:val="006608AF"/>
    <w:rsid w:val="00685286"/>
    <w:rsid w:val="006945A5"/>
    <w:rsid w:val="00697541"/>
    <w:rsid w:val="006A4F05"/>
    <w:rsid w:val="006D0506"/>
    <w:rsid w:val="006D68F6"/>
    <w:rsid w:val="006F5FF4"/>
    <w:rsid w:val="00702E18"/>
    <w:rsid w:val="00710A1F"/>
    <w:rsid w:val="00722E23"/>
    <w:rsid w:val="00723D86"/>
    <w:rsid w:val="00726C50"/>
    <w:rsid w:val="00750E70"/>
    <w:rsid w:val="00762A59"/>
    <w:rsid w:val="00777CC1"/>
    <w:rsid w:val="0078357E"/>
    <w:rsid w:val="007845E4"/>
    <w:rsid w:val="007A00DB"/>
    <w:rsid w:val="007A08BB"/>
    <w:rsid w:val="007B2604"/>
    <w:rsid w:val="007C600E"/>
    <w:rsid w:val="007F38D4"/>
    <w:rsid w:val="007F73DA"/>
    <w:rsid w:val="00800CFD"/>
    <w:rsid w:val="00823C44"/>
    <w:rsid w:val="00827933"/>
    <w:rsid w:val="00847958"/>
    <w:rsid w:val="00862205"/>
    <w:rsid w:val="008732F6"/>
    <w:rsid w:val="00886FE1"/>
    <w:rsid w:val="00896D93"/>
    <w:rsid w:val="008A256F"/>
    <w:rsid w:val="008A371E"/>
    <w:rsid w:val="008A3EEB"/>
    <w:rsid w:val="008A4256"/>
    <w:rsid w:val="008A7F69"/>
    <w:rsid w:val="008C039E"/>
    <w:rsid w:val="008D0371"/>
    <w:rsid w:val="00927FF0"/>
    <w:rsid w:val="00940479"/>
    <w:rsid w:val="00982378"/>
    <w:rsid w:val="00984505"/>
    <w:rsid w:val="009910F1"/>
    <w:rsid w:val="00992354"/>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7774D"/>
    <w:rsid w:val="00A849C4"/>
    <w:rsid w:val="00AA3683"/>
    <w:rsid w:val="00AB6B53"/>
    <w:rsid w:val="00AC5385"/>
    <w:rsid w:val="00AD545E"/>
    <w:rsid w:val="00AE4E78"/>
    <w:rsid w:val="00B14A58"/>
    <w:rsid w:val="00B23730"/>
    <w:rsid w:val="00B42381"/>
    <w:rsid w:val="00B46D3C"/>
    <w:rsid w:val="00B5011F"/>
    <w:rsid w:val="00BA55A5"/>
    <w:rsid w:val="00BA7F54"/>
    <w:rsid w:val="00BB0123"/>
    <w:rsid w:val="00BB04D5"/>
    <w:rsid w:val="00BE10D7"/>
    <w:rsid w:val="00BE469D"/>
    <w:rsid w:val="00C10699"/>
    <w:rsid w:val="00C16F25"/>
    <w:rsid w:val="00C21383"/>
    <w:rsid w:val="00C34428"/>
    <w:rsid w:val="00C418BD"/>
    <w:rsid w:val="00C45C4D"/>
    <w:rsid w:val="00C81A14"/>
    <w:rsid w:val="00C8302F"/>
    <w:rsid w:val="00C85398"/>
    <w:rsid w:val="00C9322C"/>
    <w:rsid w:val="00C95F9A"/>
    <w:rsid w:val="00CA001A"/>
    <w:rsid w:val="00CC3220"/>
    <w:rsid w:val="00CF3533"/>
    <w:rsid w:val="00D0318A"/>
    <w:rsid w:val="00D25231"/>
    <w:rsid w:val="00D26740"/>
    <w:rsid w:val="00D35578"/>
    <w:rsid w:val="00D36BC6"/>
    <w:rsid w:val="00D41E32"/>
    <w:rsid w:val="00D60501"/>
    <w:rsid w:val="00D85D38"/>
    <w:rsid w:val="00D97161"/>
    <w:rsid w:val="00DA2E1A"/>
    <w:rsid w:val="00DB2935"/>
    <w:rsid w:val="00DB7483"/>
    <w:rsid w:val="00DC23FB"/>
    <w:rsid w:val="00DD5176"/>
    <w:rsid w:val="00DE5865"/>
    <w:rsid w:val="00DF59DE"/>
    <w:rsid w:val="00E026FD"/>
    <w:rsid w:val="00E3306E"/>
    <w:rsid w:val="00E63C1D"/>
    <w:rsid w:val="00E95312"/>
    <w:rsid w:val="00EA290A"/>
    <w:rsid w:val="00EA719C"/>
    <w:rsid w:val="00EB50C3"/>
    <w:rsid w:val="00EF7939"/>
    <w:rsid w:val="00F41AA3"/>
    <w:rsid w:val="00F50782"/>
    <w:rsid w:val="00F5274E"/>
    <w:rsid w:val="00F540F5"/>
    <w:rsid w:val="00F97007"/>
    <w:rsid w:val="00FB0BA3"/>
    <w:rsid w:val="00FC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36"/>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36"/>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3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206623"/>
    <w:pPr>
      <w:spacing w:before="50" w:after="50" w:line="240" w:lineRule="auto"/>
      <w:ind w:left="2552"/>
    </w:pPr>
    <w:rPr>
      <w:color w:val="797979"/>
      <w:sz w:val="13"/>
      <w:szCs w:val="13"/>
    </w:rPr>
  </w:style>
  <w:style w:type="character" w:customStyle="1" w:styleId="FooterChar">
    <w:name w:val="Footer Char"/>
    <w:basedOn w:val="DefaultParagraphFont"/>
    <w:link w:val="Footer"/>
    <w:uiPriority w:val="99"/>
    <w:rsid w:val="00206623"/>
    <w:rPr>
      <w:rFonts w:ascii="Helvetica" w:hAnsi="Helvetica"/>
      <w:color w:val="797979"/>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750E70"/>
    <w:pPr>
      <w:numPr>
        <w:numId w:val="37"/>
      </w:numPr>
      <w:spacing w:before="20" w:after="0"/>
      <w:ind w:left="511" w:hanging="284"/>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character" w:styleId="CommentReference">
    <w:name w:val="annotation reference"/>
    <w:basedOn w:val="DefaultParagraphFont"/>
    <w:uiPriority w:val="99"/>
    <w:semiHidden/>
    <w:unhideWhenUsed/>
    <w:rsid w:val="00F540F5"/>
    <w:rPr>
      <w:sz w:val="16"/>
      <w:szCs w:val="16"/>
    </w:rPr>
  </w:style>
  <w:style w:type="paragraph" w:styleId="CommentText">
    <w:name w:val="annotation text"/>
    <w:basedOn w:val="Normal"/>
    <w:link w:val="CommentTextChar"/>
    <w:uiPriority w:val="99"/>
    <w:unhideWhenUsed/>
    <w:rsid w:val="00A7774D"/>
    <w:pPr>
      <w:spacing w:before="0" w:after="0" w:line="240" w:lineRule="auto"/>
    </w:pPr>
    <w:rPr>
      <w:rFonts w:asciiTheme="minorHAnsi" w:eastAsiaTheme="minorHAnsi" w:hAnsiTheme="minorHAnsi"/>
      <w:color w:val="auto"/>
      <w:kern w:val="2"/>
      <w:lang w:val="en-AU" w:eastAsia="en-US"/>
      <w14:ligatures w14:val="standardContextual"/>
    </w:rPr>
  </w:style>
  <w:style w:type="character" w:customStyle="1" w:styleId="CommentTextChar">
    <w:name w:val="Comment Text Char"/>
    <w:basedOn w:val="DefaultParagraphFont"/>
    <w:link w:val="CommentText"/>
    <w:uiPriority w:val="99"/>
    <w:rsid w:val="00A7774D"/>
    <w:rPr>
      <w:rFonts w:eastAsiaTheme="minorHAnsi"/>
      <w:color w:val="auto"/>
      <w:kern w:val="2"/>
      <w:lang w:val="en-AU" w:eastAsia="en-US"/>
      <w14:ligatures w14:val="standardContextual"/>
    </w:rPr>
  </w:style>
  <w:style w:type="character" w:styleId="UnresolvedMention">
    <w:name w:val="Unresolved Mention"/>
    <w:basedOn w:val="DefaultParagraphFont"/>
    <w:uiPriority w:val="99"/>
    <w:semiHidden/>
    <w:unhideWhenUsed/>
    <w:rsid w:val="00492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rch.creativecommon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gist.edu.au/media/cebejjfi/sdw_womeninstem.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pyright.org.au/browse/book/ACC-Education:-Copyright-Basics-INFO0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ist.edu.au/media/0rbjmihu/sdw_studentresource_powerpoint.pptx" TargetMode="External"/><Relationship Id="rId5" Type="http://schemas.openxmlformats.org/officeDocument/2006/relationships/numbering" Target="numbering.xml"/><Relationship Id="rId15" Type="http://schemas.openxmlformats.org/officeDocument/2006/relationships/hyperlink" Target="https://www.thegist.edu.au/image-b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about/arts-culture/arts-culture-resources/legalmusicfor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Props1.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DCD8C-174B-874B-9362-5719ECF0264C}">
  <ds:schemaRefs>
    <ds:schemaRef ds:uri="http://schemas.openxmlformats.org/officeDocument/2006/bibliography"/>
  </ds:schemaRefs>
</ds:datastoreItem>
</file>

<file path=customXml/itemProps3.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4.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1231</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10</cp:revision>
  <cp:lastPrinted>2016-11-30T05:48:00Z</cp:lastPrinted>
  <dcterms:created xsi:type="dcterms:W3CDTF">2023-11-01T03:27:00Z</dcterms:created>
  <dcterms:modified xsi:type="dcterms:W3CDTF">2023-11-13T05:36:00Z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