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2E1B" w14:textId="77777777" w:rsidR="004A2C47" w:rsidRDefault="004A2C47" w:rsidP="00CF3C65">
      <w:pPr>
        <w:pStyle w:val="Heading2"/>
        <w:numPr>
          <w:ilvl w:val="0"/>
          <w:numId w:val="0"/>
        </w:numPr>
        <w:ind w:left="720" w:hanging="720"/>
        <w:rPr>
          <w:color w:val="2E3254" w:themeColor="text2"/>
          <w:sz w:val="36"/>
          <w:szCs w:val="36"/>
        </w:rPr>
      </w:pPr>
      <w:r w:rsidRPr="004A2C47">
        <w:rPr>
          <w:color w:val="2E3254" w:themeColor="text2"/>
          <w:sz w:val="36"/>
          <w:szCs w:val="36"/>
        </w:rPr>
        <w:t>Food innovation and molecular gastronomy lesson</w:t>
      </w:r>
    </w:p>
    <w:p w14:paraId="17FF0DCD" w14:textId="161243E9" w:rsidR="00CC3220" w:rsidRDefault="004A2C47" w:rsidP="00CF3C65">
      <w:pPr>
        <w:pStyle w:val="Heading3"/>
        <w:numPr>
          <w:ilvl w:val="0"/>
          <w:numId w:val="0"/>
        </w:numPr>
        <w:ind w:left="720" w:hanging="720"/>
      </w:pPr>
      <w:r>
        <w:t>Rubric</w:t>
      </w:r>
    </w:p>
    <w:p w14:paraId="5B7F8256" w14:textId="572AB839" w:rsidR="004A2C47" w:rsidRPr="004A2C47" w:rsidRDefault="004A2C47" w:rsidP="004A2C4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A2C47">
        <w:rPr>
          <w:rFonts w:asciiTheme="majorHAnsi" w:hAnsiTheme="majorHAnsi" w:cstheme="majorHAnsi"/>
          <w:b/>
          <w:bCs/>
          <w:sz w:val="22"/>
          <w:szCs w:val="22"/>
        </w:rPr>
        <w:t>Assessment</w:t>
      </w:r>
    </w:p>
    <w:p w14:paraId="2EC13775" w14:textId="77777777" w:rsidR="00CF3C65" w:rsidRDefault="00CF3C65" w:rsidP="00CF3C65">
      <w:pPr>
        <w:spacing w:before="0" w:after="0" w:line="240" w:lineRule="auto"/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  <w:tblCaption w:val="Rubric assessment table"/>
        <w:tblDescription w:val="Table showing the criteria for the beginning, achieved and exceeded levels for the &quot;food innovation and molecular gastronomy lesson&quot;.&#10;"/>
      </w:tblPr>
      <w:tblGrid>
        <w:gridCol w:w="2406"/>
        <w:gridCol w:w="2406"/>
        <w:gridCol w:w="2405"/>
        <w:gridCol w:w="2405"/>
      </w:tblGrid>
      <w:tr w:rsidR="00CF3C65" w14:paraId="28222BDD" w14:textId="77777777" w:rsidTr="005C2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45795001" w14:textId="77777777" w:rsidR="00CF3C65" w:rsidRPr="001E6E94" w:rsidRDefault="00CF3C65" w:rsidP="00CF3C65">
            <w:r w:rsidRPr="001E6E94">
              <w:t>Criteria</w:t>
            </w:r>
          </w:p>
        </w:tc>
        <w:tc>
          <w:tcPr>
            <w:tcW w:w="2406" w:type="dxa"/>
          </w:tcPr>
          <w:p w14:paraId="59FF21A9" w14:textId="77777777"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Beginning</w:t>
            </w:r>
          </w:p>
        </w:tc>
        <w:tc>
          <w:tcPr>
            <w:tcW w:w="2405" w:type="dxa"/>
          </w:tcPr>
          <w:p w14:paraId="2BBB2E6E" w14:textId="77777777"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 xml:space="preserve">Achieved </w:t>
            </w:r>
          </w:p>
        </w:tc>
        <w:tc>
          <w:tcPr>
            <w:tcW w:w="2405" w:type="dxa"/>
          </w:tcPr>
          <w:p w14:paraId="46F10A3A" w14:textId="77777777" w:rsidR="00CF3C65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Exceeded</w:t>
            </w:r>
          </w:p>
        </w:tc>
      </w:tr>
      <w:tr w:rsidR="009D4C23" w14:paraId="57C0FC05" w14:textId="77777777" w:rsidTr="0099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41F97A21" w14:textId="44B32E6B" w:rsidR="009D4C23" w:rsidRPr="00A10CD5" w:rsidRDefault="009D4C23" w:rsidP="009D4C23">
            <w:proofErr w:type="spellStart"/>
            <w:r w:rsidRPr="004A2C47">
              <w:t>Spherification</w:t>
            </w:r>
            <w:proofErr w:type="spellEnd"/>
            <w:r w:rsidRPr="004A2C47">
              <w:t xml:space="preserve"> experimental report</w:t>
            </w:r>
          </w:p>
        </w:tc>
        <w:tc>
          <w:tcPr>
            <w:tcW w:w="2406" w:type="dxa"/>
            <w:vAlign w:val="center"/>
          </w:tcPr>
          <w:p w14:paraId="1ACF0A59" w14:textId="3B82ACFA" w:rsidR="009D4C23" w:rsidRPr="00A10CD5" w:rsidRDefault="009D4C23" w:rsidP="009D4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4C23">
              <w:t>Changes one variable, controls other variables and forms a reasonable conclusion.</w:t>
            </w:r>
          </w:p>
        </w:tc>
        <w:tc>
          <w:tcPr>
            <w:tcW w:w="2405" w:type="dxa"/>
            <w:vAlign w:val="center"/>
          </w:tcPr>
          <w:p w14:paraId="13CCC151" w14:textId="784D1ECF" w:rsidR="009D4C23" w:rsidRPr="00A10CD5" w:rsidRDefault="009D4C23" w:rsidP="009D4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4C23">
              <w:t>Changes two or more variables while controlling other variables and forms an evidence-based conclusion.</w:t>
            </w:r>
          </w:p>
        </w:tc>
        <w:tc>
          <w:tcPr>
            <w:tcW w:w="2405" w:type="dxa"/>
            <w:vAlign w:val="center"/>
          </w:tcPr>
          <w:p w14:paraId="3120F0C1" w14:textId="46CA3457" w:rsidR="009D4C23" w:rsidRPr="00A10CD5" w:rsidRDefault="009D4C23" w:rsidP="009D4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4C23">
              <w:t>Changes two or more variables, including changing multiple variables at a time while controlling others, and forms evidence-based conclusions.</w:t>
            </w:r>
          </w:p>
        </w:tc>
      </w:tr>
      <w:tr w:rsidR="009D4C23" w14:paraId="57D20351" w14:textId="77777777" w:rsidTr="002D3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219138D7" w14:textId="68075390" w:rsidR="009D4C23" w:rsidRPr="00A10CD5" w:rsidRDefault="009D4C23" w:rsidP="009D4C23">
            <w:r w:rsidRPr="004A2C47">
              <w:t>Agar spaghetti experimental report</w:t>
            </w:r>
          </w:p>
        </w:tc>
        <w:tc>
          <w:tcPr>
            <w:tcW w:w="2406" w:type="dxa"/>
            <w:vAlign w:val="center"/>
          </w:tcPr>
          <w:p w14:paraId="5B3E4E98" w14:textId="6F8BB7F9" w:rsidR="009D4C23" w:rsidRPr="00A10CD5" w:rsidRDefault="009D4C23" w:rsidP="009D4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4C23">
              <w:t>Designs a methodology, including changing one variable and controlling others. Forms a reasonable conclusion.</w:t>
            </w:r>
          </w:p>
        </w:tc>
        <w:tc>
          <w:tcPr>
            <w:tcW w:w="2405" w:type="dxa"/>
            <w:vAlign w:val="center"/>
          </w:tcPr>
          <w:p w14:paraId="005A09CB" w14:textId="336F19F1" w:rsidR="009D4C23" w:rsidRPr="00A10CD5" w:rsidRDefault="009D4C23" w:rsidP="009D4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4C23">
              <w:t>Designs a clear methodology, including changing two variables while controlling others. Forms an evidence-based conclusion.</w:t>
            </w:r>
          </w:p>
        </w:tc>
        <w:tc>
          <w:tcPr>
            <w:tcW w:w="2405" w:type="dxa"/>
            <w:vAlign w:val="center"/>
          </w:tcPr>
          <w:p w14:paraId="19366BCB" w14:textId="4E6D5371" w:rsidR="009D4C23" w:rsidRPr="00A10CD5" w:rsidRDefault="009D4C23" w:rsidP="009D4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4C23">
              <w:t>Designs a reproducible methodology, including changing multiple variables at a time while controlling others. Forms evidence-based conclusions.</w:t>
            </w:r>
          </w:p>
        </w:tc>
      </w:tr>
      <w:tr w:rsidR="009D4C23" w14:paraId="382A5678" w14:textId="77777777" w:rsidTr="00936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2ED627F4" w14:textId="3C4924DD" w:rsidR="009D4C23" w:rsidRPr="00A10CD5" w:rsidRDefault="009D4C23" w:rsidP="009D4C23">
            <w:r w:rsidRPr="004A2C47">
              <w:t>Signature dish design</w:t>
            </w:r>
          </w:p>
        </w:tc>
        <w:tc>
          <w:tcPr>
            <w:tcW w:w="2406" w:type="dxa"/>
            <w:vAlign w:val="center"/>
          </w:tcPr>
          <w:p w14:paraId="68C78C69" w14:textId="6DE8BE11" w:rsidR="009D4C23" w:rsidRPr="00A10CD5" w:rsidRDefault="009D4C23" w:rsidP="009D4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4C23">
              <w:t xml:space="preserve">Dish uses </w:t>
            </w:r>
            <w:proofErr w:type="spellStart"/>
            <w:r w:rsidRPr="009D4C23">
              <w:t>spherification</w:t>
            </w:r>
            <w:proofErr w:type="spellEnd"/>
            <w:r w:rsidRPr="009D4C23">
              <w:t xml:space="preserve"> or agar spaghetti and shows consideration of appearance.</w:t>
            </w:r>
          </w:p>
        </w:tc>
        <w:tc>
          <w:tcPr>
            <w:tcW w:w="2405" w:type="dxa"/>
            <w:vAlign w:val="center"/>
          </w:tcPr>
          <w:p w14:paraId="4A629101" w14:textId="1E4D7EDA" w:rsidR="009D4C23" w:rsidRPr="00A10CD5" w:rsidRDefault="009D4C23" w:rsidP="009D4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4C23">
              <w:t xml:space="preserve">Dish uses gels in interesting ways and considers </w:t>
            </w:r>
            <w:proofErr w:type="spellStart"/>
            <w:r w:rsidRPr="009D4C23">
              <w:t>flavour</w:t>
            </w:r>
            <w:proofErr w:type="spellEnd"/>
            <w:r w:rsidRPr="009D4C23">
              <w:t xml:space="preserve"> and texture of components.</w:t>
            </w:r>
          </w:p>
        </w:tc>
        <w:tc>
          <w:tcPr>
            <w:tcW w:w="2405" w:type="dxa"/>
            <w:vAlign w:val="center"/>
          </w:tcPr>
          <w:p w14:paraId="4261ACAE" w14:textId="3D36A0D5" w:rsidR="009D4C23" w:rsidRPr="00A10CD5" w:rsidRDefault="009D4C23" w:rsidP="009D4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4C23">
              <w:t xml:space="preserve">Dish uses gels in innovative ways and explores interesting </w:t>
            </w:r>
            <w:proofErr w:type="spellStart"/>
            <w:r w:rsidRPr="009D4C23">
              <w:t>flavour</w:t>
            </w:r>
            <w:proofErr w:type="spellEnd"/>
            <w:r w:rsidRPr="009D4C23">
              <w:t xml:space="preserve"> and texture combinations.</w:t>
            </w:r>
          </w:p>
        </w:tc>
      </w:tr>
      <w:tr w:rsidR="009D4C23" w14:paraId="1289F13F" w14:textId="77777777" w:rsidTr="00855D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4B440978" w14:textId="6ABE067F" w:rsidR="009D4C23" w:rsidRPr="00A10CD5" w:rsidRDefault="009D4C23" w:rsidP="009D4C23">
            <w:r w:rsidRPr="004A2C47">
              <w:t>Signature dish annotation</w:t>
            </w:r>
          </w:p>
        </w:tc>
        <w:tc>
          <w:tcPr>
            <w:tcW w:w="2406" w:type="dxa"/>
            <w:vAlign w:val="center"/>
          </w:tcPr>
          <w:p w14:paraId="0C2C0C33" w14:textId="5A3C6C80" w:rsidR="009D4C23" w:rsidRPr="00A10CD5" w:rsidRDefault="009D4C23" w:rsidP="009D4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4C23">
              <w:t>Annotations indicate that foods used are healthy.</w:t>
            </w:r>
          </w:p>
        </w:tc>
        <w:tc>
          <w:tcPr>
            <w:tcW w:w="2405" w:type="dxa"/>
            <w:vAlign w:val="center"/>
          </w:tcPr>
          <w:p w14:paraId="10DCBE92" w14:textId="411F2382" w:rsidR="009D4C23" w:rsidRPr="00A10CD5" w:rsidRDefault="009D4C23" w:rsidP="009D4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4C23">
              <w:t>Annotations indicate that foods used are healthy and preparation techniques are sustainable.</w:t>
            </w:r>
          </w:p>
        </w:tc>
        <w:tc>
          <w:tcPr>
            <w:tcW w:w="2405" w:type="dxa"/>
            <w:vAlign w:val="center"/>
          </w:tcPr>
          <w:p w14:paraId="7F87A9CC" w14:textId="7EEF0BBF" w:rsidR="009D4C23" w:rsidRPr="00A10CD5" w:rsidRDefault="009D4C23" w:rsidP="009D4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4C23">
              <w:t>Annotations indicate that foods used are healthy and food preparation is sustainable from ‘paddock to plate’.</w:t>
            </w:r>
          </w:p>
        </w:tc>
      </w:tr>
      <w:tr w:rsidR="009D4C23" w14:paraId="65FE0D41" w14:textId="77777777" w:rsidTr="00292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50F8B45C" w14:textId="53A889C9" w:rsidR="009D4C23" w:rsidRPr="00A10CD5" w:rsidRDefault="009D4C23" w:rsidP="009D4C23">
            <w:r w:rsidRPr="004A2C47">
              <w:t>Communication</w:t>
            </w:r>
          </w:p>
        </w:tc>
        <w:tc>
          <w:tcPr>
            <w:tcW w:w="2406" w:type="dxa"/>
            <w:vAlign w:val="center"/>
          </w:tcPr>
          <w:p w14:paraId="702C0948" w14:textId="6D8ED383" w:rsidR="009D4C23" w:rsidRPr="00A10CD5" w:rsidRDefault="009D4C23" w:rsidP="009D4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4C23">
              <w:t xml:space="preserve">Reports and signature dish communicate key ideas, </w:t>
            </w:r>
            <w:proofErr w:type="gramStart"/>
            <w:r w:rsidRPr="009D4C23">
              <w:t>findings</w:t>
            </w:r>
            <w:proofErr w:type="gramEnd"/>
            <w:r w:rsidRPr="009D4C23">
              <w:t xml:space="preserve"> and arguments, including selection of some appropriate content, </w:t>
            </w:r>
            <w:r w:rsidRPr="009D4C23">
              <w:lastRenderedPageBreak/>
              <w:t>language and text features.</w:t>
            </w:r>
          </w:p>
        </w:tc>
        <w:tc>
          <w:tcPr>
            <w:tcW w:w="2405" w:type="dxa"/>
            <w:vAlign w:val="center"/>
          </w:tcPr>
          <w:p w14:paraId="2DC01492" w14:textId="77777777" w:rsidR="009D4C23" w:rsidRPr="009D4C23" w:rsidRDefault="009D4C23" w:rsidP="009D4C23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9D4C23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lastRenderedPageBreak/>
              <w:t xml:space="preserve">Reports and signature </w:t>
            </w:r>
            <w:proofErr w:type="gramStart"/>
            <w:r w:rsidRPr="009D4C23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dish</w:t>
            </w:r>
            <w:proofErr w:type="gramEnd"/>
            <w:r w:rsidRPr="009D4C23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 xml:space="preserve"> clearly communicate ideas, findings and arguments including appropriate use of content, </w:t>
            </w:r>
            <w:proofErr w:type="gramStart"/>
            <w:r w:rsidRPr="009D4C23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language</w:t>
            </w:r>
            <w:proofErr w:type="gramEnd"/>
            <w:r w:rsidRPr="009D4C23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 xml:space="preserve"> and text features.</w:t>
            </w:r>
          </w:p>
          <w:p w14:paraId="646D0385" w14:textId="3CE1E2EE" w:rsidR="009D4C23" w:rsidRPr="00A10CD5" w:rsidRDefault="009D4C23" w:rsidP="009D4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4C23">
              <w:lastRenderedPageBreak/>
              <w:t> </w:t>
            </w:r>
          </w:p>
        </w:tc>
        <w:tc>
          <w:tcPr>
            <w:tcW w:w="2405" w:type="dxa"/>
            <w:vAlign w:val="center"/>
          </w:tcPr>
          <w:p w14:paraId="452CE29A" w14:textId="5EB87F51" w:rsidR="009D4C23" w:rsidRPr="00A10CD5" w:rsidRDefault="009D4C23" w:rsidP="009D4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4C23">
              <w:lastRenderedPageBreak/>
              <w:t xml:space="preserve">Reports and signature dish communicate ideas, </w:t>
            </w:r>
            <w:proofErr w:type="gramStart"/>
            <w:r w:rsidRPr="009D4C23">
              <w:t>findings</w:t>
            </w:r>
            <w:proofErr w:type="gramEnd"/>
            <w:r w:rsidRPr="009D4C23">
              <w:t xml:space="preserve"> and arguments effectively, including selection of appropriate content, </w:t>
            </w:r>
            <w:r w:rsidRPr="009D4C23">
              <w:lastRenderedPageBreak/>
              <w:t>language and text features.</w:t>
            </w:r>
          </w:p>
        </w:tc>
      </w:tr>
    </w:tbl>
    <w:p w14:paraId="584CE626" w14:textId="7317355B" w:rsidR="004A2395" w:rsidRDefault="004A2395" w:rsidP="00CF3C65">
      <w:pPr>
        <w:spacing w:before="0" w:after="0" w:line="240" w:lineRule="auto"/>
      </w:pPr>
    </w:p>
    <w:sectPr w:rsidR="004A2395" w:rsidSect="00CF3C6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440" w:right="1134" w:bottom="1701" w:left="1134" w:header="426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BEB7" w14:textId="77777777" w:rsidR="00984505" w:rsidRDefault="00984505" w:rsidP="00E95312">
      <w:pPr>
        <w:spacing w:before="0" w:after="0" w:line="240" w:lineRule="auto"/>
      </w:pPr>
      <w:r>
        <w:separator/>
      </w:r>
    </w:p>
  </w:endnote>
  <w:endnote w:type="continuationSeparator" w:id="0">
    <w:p w14:paraId="41680940" w14:textId="77777777" w:rsidR="00984505" w:rsidRDefault="00984505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8624" w14:textId="77777777" w:rsidR="00B46D3C" w:rsidRDefault="00B46D3C" w:rsidP="00B46D3C"/>
  <w:p w14:paraId="4948F828" w14:textId="77777777" w:rsidR="00B46D3C" w:rsidRPr="00B46D3C" w:rsidRDefault="00B46D3C" w:rsidP="00B46D3C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61312" behindDoc="1" locked="0" layoutInCell="1" allowOverlap="1" wp14:anchorId="0D73F20E" wp14:editId="67CFF3A9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6D3C">
      <w:rPr>
        <w:b/>
        <w:bCs/>
        <w:color w:val="28296C" w:themeColor="accent1" w:themeShade="BF"/>
        <w:sz w:val="16"/>
      </w:rPr>
      <w:t>© 2019 Education Services Australia Ltd, unless otherwise indicated. This material may be used, reproduced, published and modified for non-commercial educational purposes.</w:t>
    </w:r>
  </w:p>
  <w:p w14:paraId="0F64F1A6" w14:textId="77777777" w:rsidR="00282542" w:rsidRPr="00B46D3C" w:rsidRDefault="00282542" w:rsidP="00B46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129A" w14:textId="77777777" w:rsidR="009E2BCA" w:rsidRPr="00B46D3C" w:rsidRDefault="00247B4B" w:rsidP="00247B4B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59264" behindDoc="1" locked="0" layoutInCell="1" allowOverlap="1" wp14:anchorId="6BF49077" wp14:editId="2FC38791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939" w:rsidRPr="00B46D3C">
      <w:rPr>
        <w:b/>
        <w:bCs/>
        <w:color w:val="28296C" w:themeColor="accent1" w:themeShade="BF"/>
        <w:sz w:val="16"/>
      </w:rPr>
      <w:t>© 2019 Education Services Australia Ltd, unless otherwise indicated. This material may be used, reproduced, published and modified for non-commercial educational purposes.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2749" w14:textId="77777777" w:rsidR="00984505" w:rsidRDefault="00984505" w:rsidP="00E95312">
      <w:pPr>
        <w:spacing w:before="0" w:after="0" w:line="240" w:lineRule="auto"/>
      </w:pPr>
      <w:r>
        <w:separator/>
      </w:r>
    </w:p>
  </w:footnote>
  <w:footnote w:type="continuationSeparator" w:id="0">
    <w:p w14:paraId="76D7C886" w14:textId="77777777" w:rsidR="00984505" w:rsidRDefault="00984505" w:rsidP="00E953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0B02" w14:textId="364644C1" w:rsidR="00CF3C65" w:rsidRDefault="005C2A4D" w:rsidP="00CF3C65">
    <w:pPr>
      <w:pStyle w:val="Header"/>
      <w:jc w:val="right"/>
    </w:pPr>
    <w:r w:rsidRPr="005C2A4D">
      <w:rPr>
        <w:noProof/>
        <w:lang w:val="en-AU" w:eastAsia="en-AU"/>
      </w:rPr>
      <w:t>the GiST Girls in STEM Toolkit logo</w:t>
    </w:r>
    <w:r w:rsidR="00CF3C65">
      <w:rPr>
        <w:noProof/>
        <w:lang w:val="en-AU" w:eastAsia="en-AU"/>
      </w:rPr>
      <w:drawing>
        <wp:inline distT="0" distB="0" distL="0" distR="0" wp14:anchorId="293C0219" wp14:editId="64EB58E7">
          <wp:extent cx="2235203" cy="838200"/>
          <wp:effectExtent l="0" t="0" r="0" b="0"/>
          <wp:docPr id="16" name="Picture 16" descr="the GiST Girls in STEM Toolk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the GiST Girls in STEM Toolki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729A" w14:textId="77777777" w:rsidR="00EF7939" w:rsidRDefault="00EF7939" w:rsidP="00EF7939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59B70166" wp14:editId="2F980BB2">
          <wp:extent cx="2235203" cy="838200"/>
          <wp:effectExtent l="0" t="0" r="0" b="0"/>
          <wp:docPr id="18" name="Picture 18" descr="the GiST Girls in STEM Toolk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the GiST Girls in STEM Toolki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EC664D"/>
    <w:multiLevelType w:val="multilevel"/>
    <w:tmpl w:val="0409001F"/>
    <w:numStyleLink w:val="111111"/>
  </w:abstractNum>
  <w:abstractNum w:abstractNumId="13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8" w15:restartNumberingAfterBreak="0">
    <w:nsid w:val="346255AA"/>
    <w:multiLevelType w:val="multilevel"/>
    <w:tmpl w:val="BE901A26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B7234"/>
    <w:multiLevelType w:val="multilevel"/>
    <w:tmpl w:val="0409001F"/>
    <w:numStyleLink w:val="111111"/>
  </w:abstractNum>
  <w:abstractNum w:abstractNumId="28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328432">
    <w:abstractNumId w:val="25"/>
  </w:num>
  <w:num w:numId="2" w16cid:durableId="1570921635">
    <w:abstractNumId w:val="14"/>
  </w:num>
  <w:num w:numId="3" w16cid:durableId="2129542997">
    <w:abstractNumId w:val="17"/>
  </w:num>
  <w:num w:numId="4" w16cid:durableId="2015719786">
    <w:abstractNumId w:val="20"/>
  </w:num>
  <w:num w:numId="5" w16cid:durableId="771436748">
    <w:abstractNumId w:val="23"/>
  </w:num>
  <w:num w:numId="6" w16cid:durableId="1847861192">
    <w:abstractNumId w:val="29"/>
  </w:num>
  <w:num w:numId="7" w16cid:durableId="1817912893">
    <w:abstractNumId w:val="19"/>
  </w:num>
  <w:num w:numId="8" w16cid:durableId="1717045548">
    <w:abstractNumId w:val="8"/>
  </w:num>
  <w:num w:numId="9" w16cid:durableId="1852798976">
    <w:abstractNumId w:val="28"/>
  </w:num>
  <w:num w:numId="10" w16cid:durableId="1077440357">
    <w:abstractNumId w:val="33"/>
  </w:num>
  <w:num w:numId="11" w16cid:durableId="1568762508">
    <w:abstractNumId w:val="22"/>
  </w:num>
  <w:num w:numId="12" w16cid:durableId="1372532422">
    <w:abstractNumId w:val="15"/>
  </w:num>
  <w:num w:numId="13" w16cid:durableId="1685280285">
    <w:abstractNumId w:val="21"/>
  </w:num>
  <w:num w:numId="14" w16cid:durableId="846529118">
    <w:abstractNumId w:val="24"/>
  </w:num>
  <w:num w:numId="15" w16cid:durableId="703941286">
    <w:abstractNumId w:val="26"/>
  </w:num>
  <w:num w:numId="16" w16cid:durableId="383451959">
    <w:abstractNumId w:val="18"/>
  </w:num>
  <w:num w:numId="17" w16cid:durableId="14240626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8784057">
    <w:abstractNumId w:val="13"/>
  </w:num>
  <w:num w:numId="19" w16cid:durableId="498889323">
    <w:abstractNumId w:val="30"/>
  </w:num>
  <w:num w:numId="20" w16cid:durableId="1056662423">
    <w:abstractNumId w:val="9"/>
  </w:num>
  <w:num w:numId="21" w16cid:durableId="1581792449">
    <w:abstractNumId w:val="10"/>
  </w:num>
  <w:num w:numId="22" w16cid:durableId="67196210">
    <w:abstractNumId w:val="16"/>
  </w:num>
  <w:num w:numId="23" w16cid:durableId="160781571">
    <w:abstractNumId w:val="6"/>
  </w:num>
  <w:num w:numId="24" w16cid:durableId="494221506">
    <w:abstractNumId w:val="7"/>
  </w:num>
  <w:num w:numId="25" w16cid:durableId="384378645">
    <w:abstractNumId w:val="27"/>
  </w:num>
  <w:num w:numId="26" w16cid:durableId="2000037625">
    <w:abstractNumId w:val="31"/>
  </w:num>
  <w:num w:numId="27" w16cid:durableId="1467968110">
    <w:abstractNumId w:val="12"/>
  </w:num>
  <w:num w:numId="28" w16cid:durableId="498279321">
    <w:abstractNumId w:val="0"/>
  </w:num>
  <w:num w:numId="29" w16cid:durableId="47532935">
    <w:abstractNumId w:val="1"/>
  </w:num>
  <w:num w:numId="30" w16cid:durableId="60374061">
    <w:abstractNumId w:val="2"/>
  </w:num>
  <w:num w:numId="31" w16cid:durableId="1955747099">
    <w:abstractNumId w:val="3"/>
  </w:num>
  <w:num w:numId="32" w16cid:durableId="364252312">
    <w:abstractNumId w:val="4"/>
  </w:num>
  <w:num w:numId="33" w16cid:durableId="713043668">
    <w:abstractNumId w:val="5"/>
  </w:num>
  <w:num w:numId="34" w16cid:durableId="1096171392">
    <w:abstractNumId w:val="32"/>
  </w:num>
  <w:num w:numId="35" w16cid:durableId="163243916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9C"/>
    <w:rsid w:val="0000427C"/>
    <w:rsid w:val="00007763"/>
    <w:rsid w:val="00025A26"/>
    <w:rsid w:val="000657FB"/>
    <w:rsid w:val="00085E9E"/>
    <w:rsid w:val="00093D42"/>
    <w:rsid w:val="000D42DD"/>
    <w:rsid w:val="000E4701"/>
    <w:rsid w:val="000F525B"/>
    <w:rsid w:val="0010108B"/>
    <w:rsid w:val="00124D71"/>
    <w:rsid w:val="00141CD6"/>
    <w:rsid w:val="00145020"/>
    <w:rsid w:val="00152AE8"/>
    <w:rsid w:val="00156814"/>
    <w:rsid w:val="00177866"/>
    <w:rsid w:val="001C6771"/>
    <w:rsid w:val="001F676F"/>
    <w:rsid w:val="002322B2"/>
    <w:rsid w:val="00241B24"/>
    <w:rsid w:val="00242AA4"/>
    <w:rsid w:val="00247B4B"/>
    <w:rsid w:val="00266ED1"/>
    <w:rsid w:val="00282542"/>
    <w:rsid w:val="002B3C0B"/>
    <w:rsid w:val="002B6F05"/>
    <w:rsid w:val="002B7D27"/>
    <w:rsid w:val="002D2C96"/>
    <w:rsid w:val="0032414D"/>
    <w:rsid w:val="003317FA"/>
    <w:rsid w:val="00345C57"/>
    <w:rsid w:val="003625C8"/>
    <w:rsid w:val="003639F8"/>
    <w:rsid w:val="00371429"/>
    <w:rsid w:val="00380C7B"/>
    <w:rsid w:val="0038120E"/>
    <w:rsid w:val="00392F53"/>
    <w:rsid w:val="003E0821"/>
    <w:rsid w:val="00411699"/>
    <w:rsid w:val="00415B8E"/>
    <w:rsid w:val="00451851"/>
    <w:rsid w:val="004916B8"/>
    <w:rsid w:val="00497B26"/>
    <w:rsid w:val="004A2362"/>
    <w:rsid w:val="004A2395"/>
    <w:rsid w:val="004A2C47"/>
    <w:rsid w:val="004A693B"/>
    <w:rsid w:val="004B0547"/>
    <w:rsid w:val="004B65CC"/>
    <w:rsid w:val="005131B2"/>
    <w:rsid w:val="00515427"/>
    <w:rsid w:val="00541FA8"/>
    <w:rsid w:val="00547497"/>
    <w:rsid w:val="005615F0"/>
    <w:rsid w:val="00571124"/>
    <w:rsid w:val="00575E43"/>
    <w:rsid w:val="005C2A4D"/>
    <w:rsid w:val="005F7FEE"/>
    <w:rsid w:val="0062524A"/>
    <w:rsid w:val="006608AF"/>
    <w:rsid w:val="00685286"/>
    <w:rsid w:val="006945A5"/>
    <w:rsid w:val="006A4F05"/>
    <w:rsid w:val="006D0506"/>
    <w:rsid w:val="006D68F6"/>
    <w:rsid w:val="00702E18"/>
    <w:rsid w:val="00722E23"/>
    <w:rsid w:val="00723D86"/>
    <w:rsid w:val="00726C50"/>
    <w:rsid w:val="00762A59"/>
    <w:rsid w:val="00777CC1"/>
    <w:rsid w:val="0078357E"/>
    <w:rsid w:val="007A00DB"/>
    <w:rsid w:val="007A08BB"/>
    <w:rsid w:val="007B2604"/>
    <w:rsid w:val="007C600E"/>
    <w:rsid w:val="007F38D4"/>
    <w:rsid w:val="007F73DA"/>
    <w:rsid w:val="00800CFD"/>
    <w:rsid w:val="00823C44"/>
    <w:rsid w:val="00827933"/>
    <w:rsid w:val="00847958"/>
    <w:rsid w:val="00862205"/>
    <w:rsid w:val="008732F6"/>
    <w:rsid w:val="00886FE1"/>
    <w:rsid w:val="00896D93"/>
    <w:rsid w:val="008A256F"/>
    <w:rsid w:val="008A3EEB"/>
    <w:rsid w:val="008A4256"/>
    <w:rsid w:val="008A7F69"/>
    <w:rsid w:val="008C039E"/>
    <w:rsid w:val="008D0371"/>
    <w:rsid w:val="00927FF0"/>
    <w:rsid w:val="00940479"/>
    <w:rsid w:val="009629C4"/>
    <w:rsid w:val="00984505"/>
    <w:rsid w:val="009910F1"/>
    <w:rsid w:val="009926DD"/>
    <w:rsid w:val="009927E1"/>
    <w:rsid w:val="00997C9C"/>
    <w:rsid w:val="009A40EC"/>
    <w:rsid w:val="009D1307"/>
    <w:rsid w:val="009D4C23"/>
    <w:rsid w:val="009D5422"/>
    <w:rsid w:val="009E2BCA"/>
    <w:rsid w:val="00A13468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9C4"/>
    <w:rsid w:val="00AA3683"/>
    <w:rsid w:val="00AB6B53"/>
    <w:rsid w:val="00AD545E"/>
    <w:rsid w:val="00AE4E78"/>
    <w:rsid w:val="00B14A58"/>
    <w:rsid w:val="00B23730"/>
    <w:rsid w:val="00B42381"/>
    <w:rsid w:val="00B46D3C"/>
    <w:rsid w:val="00B5011F"/>
    <w:rsid w:val="00BA55A5"/>
    <w:rsid w:val="00BA7F54"/>
    <w:rsid w:val="00BB04D5"/>
    <w:rsid w:val="00BE469D"/>
    <w:rsid w:val="00C10699"/>
    <w:rsid w:val="00C21383"/>
    <w:rsid w:val="00C34428"/>
    <w:rsid w:val="00C418BD"/>
    <w:rsid w:val="00C45C4D"/>
    <w:rsid w:val="00C81A14"/>
    <w:rsid w:val="00C8302F"/>
    <w:rsid w:val="00C85398"/>
    <w:rsid w:val="00C9322C"/>
    <w:rsid w:val="00C95F9A"/>
    <w:rsid w:val="00CA001A"/>
    <w:rsid w:val="00CC3220"/>
    <w:rsid w:val="00CF3C65"/>
    <w:rsid w:val="00D0318A"/>
    <w:rsid w:val="00D25231"/>
    <w:rsid w:val="00D26740"/>
    <w:rsid w:val="00D35578"/>
    <w:rsid w:val="00D36BC6"/>
    <w:rsid w:val="00D41E32"/>
    <w:rsid w:val="00D60501"/>
    <w:rsid w:val="00D85D38"/>
    <w:rsid w:val="00DB2935"/>
    <w:rsid w:val="00DB7483"/>
    <w:rsid w:val="00DC23FB"/>
    <w:rsid w:val="00DD5176"/>
    <w:rsid w:val="00DE5865"/>
    <w:rsid w:val="00DF59DE"/>
    <w:rsid w:val="00E026FD"/>
    <w:rsid w:val="00E3306E"/>
    <w:rsid w:val="00E63C1D"/>
    <w:rsid w:val="00E95312"/>
    <w:rsid w:val="00EA290A"/>
    <w:rsid w:val="00EA719C"/>
    <w:rsid w:val="00EB50C3"/>
    <w:rsid w:val="00EF7939"/>
    <w:rsid w:val="00F41AA3"/>
    <w:rsid w:val="00F50782"/>
    <w:rsid w:val="00F5274E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1CBF44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256F"/>
    <w:pPr>
      <w:keepNext/>
      <w:keepLines/>
      <w:numPr>
        <w:numId w:val="16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6F"/>
    <w:pPr>
      <w:keepNext/>
      <w:keepLines/>
      <w:numPr>
        <w:ilvl w:val="1"/>
        <w:numId w:val="16"/>
      </w:numPr>
      <w:spacing w:before="360" w:after="0"/>
      <w:ind w:left="720" w:hanging="720"/>
      <w:outlineLvl w:val="1"/>
    </w:pPr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6F"/>
    <w:pPr>
      <w:keepNext/>
      <w:keepLines/>
      <w:numPr>
        <w:ilvl w:val="2"/>
        <w:numId w:val="16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307"/>
    <w:pPr>
      <w:keepNext/>
      <w:keepLines/>
      <w:numPr>
        <w:ilvl w:val="3"/>
        <w:numId w:val="16"/>
      </w:numPr>
      <w:spacing w:before="240" w:after="0"/>
      <w:outlineLvl w:val="3"/>
    </w:pPr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7497"/>
    <w:pPr>
      <w:keepNext/>
      <w:keepLines/>
      <w:numPr>
        <w:ilvl w:val="4"/>
        <w:numId w:val="16"/>
      </w:numPr>
      <w:spacing w:after="0"/>
      <w:outlineLvl w:val="4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color w:val="2E3254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4DF8DC" w:themeColor="accent6" w:themeTint="99"/>
        <w:left w:val="single" w:sz="4" w:space="0" w:color="4DF8DC" w:themeColor="accent6" w:themeTint="99"/>
        <w:bottom w:val="single" w:sz="4" w:space="0" w:color="4DF8DC" w:themeColor="accent6" w:themeTint="99"/>
        <w:right w:val="single" w:sz="4" w:space="0" w:color="4DF8DC" w:themeColor="accent6" w:themeTint="99"/>
        <w:insideH w:val="single" w:sz="4" w:space="0" w:color="4DF8DC" w:themeColor="accent6" w:themeTint="99"/>
        <w:insideV w:val="single" w:sz="4" w:space="0" w:color="4DF8DC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07C4A5" w:themeColor="accent6"/>
        <w:left w:val="single" w:sz="4" w:space="0" w:color="07C4A5" w:themeColor="accent6"/>
        <w:bottom w:val="single" w:sz="4" w:space="0" w:color="07C4A5" w:themeColor="accent6"/>
        <w:right w:val="single" w:sz="4" w:space="0" w:color="07C4A5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07C4A5" w:themeColor="accent6"/>
          <w:right w:val="single" w:sz="4" w:space="0" w:color="07C4A5" w:themeColor="accent6"/>
        </w:tcBorders>
      </w:tcPr>
    </w:tblStylePr>
    <w:tblStylePr w:type="band1Horz">
      <w:tblPr/>
      <w:tcPr>
        <w:tcBorders>
          <w:top w:val="single" w:sz="4" w:space="0" w:color="07C4A5" w:themeColor="accent6"/>
          <w:bottom w:val="single" w:sz="4" w:space="0" w:color="07C4A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C4A5" w:themeColor="accent6"/>
          <w:left w:val="nil"/>
        </w:tcBorders>
      </w:tcPr>
    </w:tblStylePr>
    <w:tblStylePr w:type="swCell">
      <w:tblPr/>
      <w:tcPr>
        <w:tcBorders>
          <w:top w:val="double" w:sz="4" w:space="0" w:color="07C4A5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DD0E4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band1Vert">
      <w:tblPr/>
      <w:tcPr>
        <w:shd w:val="clear" w:color="auto" w:fill="9CA1C9" w:themeFill="accent5" w:themeFillTint="66"/>
      </w:tcPr>
    </w:tblStylePr>
    <w:tblStylePr w:type="band1Horz">
      <w:tblPr/>
      <w:tcPr>
        <w:shd w:val="clear" w:color="auto" w:fill="9CA1C9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9CA1C9" w:themeColor="accent5" w:themeTint="66"/>
        <w:left w:val="single" w:sz="4" w:space="0" w:color="9CA1C9" w:themeColor="accent5" w:themeTint="66"/>
        <w:bottom w:val="single" w:sz="4" w:space="0" w:color="9CA1C9" w:themeColor="accent5" w:themeTint="66"/>
        <w:right w:val="single" w:sz="4" w:space="0" w:color="9CA1C9" w:themeColor="accent5" w:themeTint="66"/>
        <w:insideH w:val="single" w:sz="4" w:space="0" w:color="9CA1C9" w:themeColor="accent5" w:themeTint="66"/>
        <w:insideV w:val="single" w:sz="4" w:space="0" w:color="9CA1C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B72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72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B50C3"/>
    <w:pPr>
      <w:tabs>
        <w:tab w:val="center" w:pos="4513"/>
        <w:tab w:val="right" w:pos="9026"/>
      </w:tabs>
    </w:pPr>
    <w:rPr>
      <w:color w:val="FE9D73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B50C3"/>
    <w:rPr>
      <w:color w:val="FE9D73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3FDF3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band1Vert">
      <w:tblPr/>
      <w:tcPr>
        <w:shd w:val="clear" w:color="auto" w:fill="88FAE7" w:themeFill="accent6" w:themeFillTint="66"/>
      </w:tcPr>
    </w:tblStylePr>
    <w:tblStylePr w:type="band1Horz">
      <w:tblPr/>
      <w:tcPr>
        <w:shd w:val="clear" w:color="auto" w:fill="88FAE7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88FAE7" w:themeColor="accent6" w:themeTint="66"/>
        <w:left w:val="single" w:sz="4" w:space="0" w:color="88FAE7" w:themeColor="accent6" w:themeTint="66"/>
        <w:bottom w:val="single" w:sz="4" w:space="0" w:color="88FAE7" w:themeColor="accent6" w:themeTint="66"/>
        <w:right w:val="single" w:sz="4" w:space="0" w:color="88FAE7" w:themeColor="accent6" w:themeTint="66"/>
        <w:insideH w:val="single" w:sz="4" w:space="0" w:color="88FAE7" w:themeColor="accent6" w:themeTint="66"/>
        <w:insideV w:val="single" w:sz="4" w:space="0" w:color="88FA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DF8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F8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07C4A5" w:themeColor="accent6"/>
        <w:insideH w:val="single" w:sz="4" w:space="0" w:color="07C4A5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CDD0E4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4DF8DC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56F"/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A256F"/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A256F"/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56814"/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7497"/>
    <w:rPr>
      <w:rFonts w:asciiTheme="majorHAnsi" w:eastAsiaTheme="majorEastAsia" w:hAnsiTheme="majorHAnsi" w:cstheme="majorBidi"/>
      <w:color w:val="FE5C17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2E3254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3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FE5C17" w:themeColor="accent3"/>
        <w:bottom w:val="single" w:sz="12" w:space="6" w:color="FE5C17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BB04D5"/>
    <w:pPr>
      <w:spacing w:before="360" w:after="360"/>
    </w:pPr>
    <w:rPr>
      <w:rFonts w:ascii="Cambria" w:hAnsi="Cambria"/>
      <w:b/>
      <w:color w:val="FE5C17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C34428"/>
    <w:pPr>
      <w:spacing w:before="0" w:after="200" w:line="240" w:lineRule="auto"/>
    </w:pPr>
    <w:rPr>
      <w:iCs/>
      <w:color w:val="2E3254" w:themeColor="accent5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2E3254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2E3254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paragraph" w:customStyle="1" w:styleId="TableStyle1">
    <w:name w:val="Table Style 1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:lang w:val="en-AU" w:eastAsia="en-AU"/>
    </w:rPr>
  </w:style>
  <w:style w:type="paragraph" w:customStyle="1" w:styleId="Body">
    <w:name w:val="Body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</w:rPr>
  </w:style>
  <w:style w:type="paragraph" w:customStyle="1" w:styleId="TableStyle2">
    <w:name w:val="Table Style 2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4A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9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75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3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2E3254"/>
      </a:accent5>
      <a:accent6>
        <a:srgbClr val="07C4A5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7181fa4a-8de9-416e-8dc5-d5afb3cc48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D4670E8E04D44B479EF43DDDC4A8E" ma:contentTypeVersion="0" ma:contentTypeDescription="Create a new document." ma:contentTypeScope="" ma:versionID="18c413d3352b337346c9909c6e13a8c0">
  <xsd:schema xmlns:xsd="http://www.w3.org/2001/XMLSchema" xmlns:xs="http://www.w3.org/2001/XMLSchema" xmlns:p="http://schemas.microsoft.com/office/2006/metadata/properties" xmlns:ns2="7181fa4a-8de9-416e-8dc5-d5afb3cc483c" targetNamespace="http://schemas.microsoft.com/office/2006/metadata/properties" ma:root="true" ma:fieldsID="4288e53678152d9a0567c9d131c62a5e" ns2:_="">
    <xsd:import namespace="7181fa4a-8de9-416e-8dc5-d5afb3cc483c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fa4a-8de9-416e-8dc5-d5afb3cc483c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5D090-7EAA-4494-9680-8F88BB2069C9}">
  <ds:schemaRefs>
    <ds:schemaRef ds:uri="http://schemas.openxmlformats.org/package/2006/metadata/core-properties"/>
    <ds:schemaRef ds:uri="http://purl.org/dc/dcmitype/"/>
    <ds:schemaRef ds:uri="7181fa4a-8de9-416e-8dc5-d5afb3cc483c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B4954-3088-43EA-9F20-8D1B6CA8CA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12C3B6-4C5C-4801-9014-FC8E6026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fa4a-8de9-416e-8dc5-d5afb3cc4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9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Tugce Akyuz</cp:lastModifiedBy>
  <cp:revision>4</cp:revision>
  <cp:lastPrinted>2016-11-30T05:48:00Z</cp:lastPrinted>
  <dcterms:created xsi:type="dcterms:W3CDTF">2023-04-17T06:55:00Z</dcterms:created>
  <dcterms:modified xsi:type="dcterms:W3CDTF">2023-04-25T22:38:00Z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0x010100126D4670E8E04D44B479EF43DDDC4A8E</vt:lpwstr>
  </property>
</Properties>
</file>